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BC" w:rsidRDefault="0079327F" w:rsidP="0079327F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 w:rsidRPr="0079327F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0.75pt;height:711.8pt;visibility:visible;mso-wrap-style:square">
            <v:imagedata r:id="rId6" o:title=""/>
          </v:shape>
        </w:pict>
      </w:r>
      <w:bookmarkEnd w:id="0"/>
    </w:p>
    <w:p w:rsidR="005572BC" w:rsidRDefault="005572BC" w:rsidP="002A121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72BC" w:rsidRDefault="005572BC" w:rsidP="002A121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72BC" w:rsidRDefault="005572BC" w:rsidP="002A121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A0082" w:rsidRPr="002A121A" w:rsidRDefault="00EA0082" w:rsidP="002A121A">
      <w:pPr>
        <w:spacing w:after="0" w:line="264" w:lineRule="auto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A121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A121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</w:t>
      </w:r>
      <w:r w:rsidRPr="002A121A">
        <w:rPr>
          <w:rFonts w:ascii="Times New Roman" w:hAnsi="Times New Roman"/>
          <w:color w:val="000000"/>
          <w:sz w:val="28"/>
          <w:lang w:val="ru-RU"/>
        </w:rPr>
        <w:lastRenderedPageBreak/>
        <w:t>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A121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A121A">
        <w:rPr>
          <w:rFonts w:ascii="Times New Roman" w:hAnsi="Times New Roman"/>
          <w:color w:val="000000"/>
          <w:sz w:val="28"/>
          <w:lang w:val="ru-RU"/>
        </w:rPr>
        <w:t>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>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A121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>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A121A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 w:rsidRPr="002A121A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2A121A">
        <w:rPr>
          <w:rFonts w:ascii="Times New Roman" w:hAnsi="Times New Roman"/>
          <w:color w:val="000000"/>
          <w:sz w:val="28"/>
          <w:lang w:val="ru-RU"/>
        </w:rPr>
        <w:t xml:space="preserve"> 135 часов: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A0082" w:rsidRPr="002A121A" w:rsidRDefault="00EA0082">
      <w:pPr>
        <w:rPr>
          <w:lang w:val="ru-RU"/>
        </w:rPr>
        <w:sectPr w:rsidR="00EA0082" w:rsidRPr="002A121A" w:rsidSect="00884C24">
          <w:pgSz w:w="11906" w:h="16383"/>
          <w:pgMar w:top="851" w:right="566" w:bottom="1134" w:left="709" w:header="720" w:footer="720" w:gutter="0"/>
          <w:cols w:space="720"/>
        </w:sectPr>
      </w:pP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bookmarkStart w:id="1" w:name="block-12691060"/>
      <w:bookmarkEnd w:id="1"/>
      <w:r w:rsidRPr="002A121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A121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>Тема раздела: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«Россия – Родина моя»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3 ч.)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Мелодия.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 Композитор – исполнитель – слушатель.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Урок вводит школьников в раздел, раскрывающий мысль о мелодии как песенном начале, которое находит воплощение в различных музыкальных жанрах и формах русской музыки. Учащиеся начнут свои встречи с музыкой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М.П.Мусоргского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(«Рассвет на Москве-реке»). Благодаря этому уроку школьники задумаются над тем, как рождается музыка, кто нужен для того, чтобы она появилась.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Песенность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>, как отличительная черта русской музыки.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 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Здравствуй, Родина моя! Моя Россия. </w:t>
      </w:r>
      <w:r w:rsidRPr="008E368A">
        <w:rPr>
          <w:rFonts w:ascii="Times New Roman" w:hAnsi="Times New Roman"/>
          <w:sz w:val="28"/>
          <w:szCs w:val="28"/>
          <w:lang w:val="ru-RU"/>
        </w:rPr>
        <w:t>Сочинения отечественных композиторов о Родине. Основные средства музыкальной выразительности (мелодия, аккомпанемент). Формы построения музыки (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освоение куплетной формы: запев, припев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).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Этот урок знакомит учащихся с песнями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Ю.Чичкова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(сл.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К.Ибряева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) «Здравствуй, Родина моя!»  и Г. Струве (сл. Н Соловьевой) «Моя Россия» - о Родине, о родном крае.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Нотная грамота как способ фиксации музыкальной речи. Элементы нотной грамоты.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Нотная запись поможет школьникам получить представление о мелодии и аккомпанементе.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>Гимн России</w:t>
      </w:r>
      <w:r w:rsidRPr="008E368A">
        <w:rPr>
          <w:rFonts w:ascii="Times New Roman" w:hAnsi="Times New Roman"/>
          <w:sz w:val="28"/>
          <w:szCs w:val="28"/>
          <w:lang w:val="ru-RU"/>
        </w:rPr>
        <w:t>.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Сочинения отечественных композиторов о Родине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(«Гимн России»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А.Александров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С.Михалков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>).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Музыкальные образы родного края.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>Тема раздела: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«День, полный событий»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(6 ч.)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Музыкальные инструменты (фортепиано). </w:t>
      </w:r>
      <w:r w:rsidRPr="008E368A">
        <w:rPr>
          <w:rFonts w:ascii="Times New Roman" w:hAnsi="Times New Roman"/>
          <w:sz w:val="28"/>
          <w:szCs w:val="28"/>
          <w:lang w:val="ru-RU"/>
        </w:rPr>
        <w:t>Музыкальные инструменты (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фортепиано).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Интонационно-образная природа музыкального искусства. Интонация как внутреннее озвученное состояние, выражение эмоций и отражение мыслей.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Знакомство школьников с пьесами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П.Чайковского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и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С.Прокофьева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  <w:r w:rsidRPr="008E368A">
        <w:rPr>
          <w:rFonts w:ascii="Times New Roman" w:hAnsi="Times New Roman"/>
          <w:sz w:val="28"/>
          <w:szCs w:val="28"/>
          <w:lang w:val="ru-RU"/>
        </w:rPr>
        <w:t>Музыкальная речь как сочинения композиторов, передача информации, выраженной в звуках. Элементы нотной грамоты.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Природа и музыка. Прогулка.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Интонационно-образная природа музыкального искусства. Выразительность и изобразительность в музыке.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Песенность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танцевальность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маршевость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Мир ребенка в музыкальных интонациях, образах.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Танцы, танцы, танцы…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Песенность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танцевальность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маршевость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. Основные средства музыкальной выразительности (ритм).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Знакомство с танцами «Детского альбома»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П.Чайковского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и «Детской музыки»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С.Прокофьева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>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Эти разные марши. Звучащие картины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Песенность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танцевальность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маршевость</w:t>
      </w:r>
      <w:proofErr w:type="spellEnd"/>
      <w:r w:rsidRPr="008E368A">
        <w:rPr>
          <w:rFonts w:ascii="Times New Roman" w:hAnsi="Times New Roman"/>
          <w:sz w:val="28"/>
          <w:szCs w:val="28"/>
          <w:lang w:val="ru-RU"/>
        </w:rPr>
        <w:t xml:space="preserve">. Основные средства музыкальной выразительности (ритм, пульс).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lastRenderedPageBreak/>
        <w:t xml:space="preserve">Интонация – источник элементов музыкальной речи.  Музыкальная речь как сочинения композиторов, передача информации, выраженной в звуках. Многозначность музыкальной речи, выразительность и смысл. Выразительность и изобразительность в музыке.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Расскажи сказку. Колыбельные. Мама.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sz w:val="28"/>
          <w:szCs w:val="28"/>
          <w:lang w:val="ru-RU"/>
        </w:rPr>
        <w:t>Интонации музыкальные и речевые. Их сходство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музыкально-поэтические традиции: содержание, образная сфера и музыкальный язык.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E368A">
        <w:rPr>
          <w:rFonts w:ascii="Times New Roman" w:hAnsi="Times New Roman"/>
          <w:b/>
          <w:sz w:val="28"/>
          <w:szCs w:val="28"/>
        </w:rPr>
        <w:t>Деятельность</w:t>
      </w:r>
      <w:proofErr w:type="spellEnd"/>
      <w:r w:rsidRPr="008E36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E368A">
        <w:rPr>
          <w:rFonts w:ascii="Times New Roman" w:hAnsi="Times New Roman"/>
          <w:b/>
          <w:sz w:val="28"/>
          <w:szCs w:val="28"/>
        </w:rPr>
        <w:t>учащихся</w:t>
      </w:r>
      <w:proofErr w:type="spellEnd"/>
      <w:r w:rsidRPr="008E368A">
        <w:rPr>
          <w:rFonts w:ascii="Times New Roman" w:hAnsi="Times New Roman"/>
          <w:b/>
          <w:sz w:val="28"/>
          <w:szCs w:val="28"/>
        </w:rPr>
        <w:t>:</w:t>
      </w:r>
    </w:p>
    <w:p w:rsidR="008E368A" w:rsidRPr="008E368A" w:rsidRDefault="008E368A" w:rsidP="008E368A">
      <w:pPr>
        <w:numPr>
          <w:ilvl w:val="0"/>
          <w:numId w:val="2"/>
        </w:numPr>
        <w:spacing w:after="0"/>
        <w:ind w:left="786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>Учатся узнавать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названия изученных произведений и их авторов.</w:t>
      </w:r>
    </w:p>
    <w:p w:rsidR="008E368A" w:rsidRPr="008E368A" w:rsidRDefault="008E368A" w:rsidP="008E368A">
      <w:pPr>
        <w:numPr>
          <w:ilvl w:val="0"/>
          <w:numId w:val="2"/>
        </w:numPr>
        <w:spacing w:after="0"/>
        <w:ind w:left="786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>Определять на слух основные жанры музыки (песня, танец, марш).</w:t>
      </w:r>
    </w:p>
    <w:p w:rsidR="008E368A" w:rsidRPr="008E368A" w:rsidRDefault="008E368A" w:rsidP="008E368A">
      <w:pPr>
        <w:numPr>
          <w:ilvl w:val="0"/>
          <w:numId w:val="2"/>
        </w:numPr>
        <w:spacing w:after="0"/>
        <w:ind w:left="786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>Определять и сравнивать характер, настроение и средства музыкальной выразительности (мелодия,  ритм, темп, тембр, динамика) в музыкальных фрагментах.</w:t>
      </w:r>
    </w:p>
    <w:p w:rsidR="008E368A" w:rsidRPr="008E368A" w:rsidRDefault="008E368A" w:rsidP="008E368A">
      <w:pPr>
        <w:numPr>
          <w:ilvl w:val="0"/>
          <w:numId w:val="2"/>
        </w:numPr>
        <w:spacing w:after="0"/>
        <w:ind w:left="786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>Передавать настроение музыки и его исполнение в пении.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>Использовать приобретенные знания и умения для исполнения знакомых песен.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  Тема раздела: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«О России петь – что стремиться в храм»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(7 ч.)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Великий колокольный звон. Звучащие картины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Введение учащихся в художественные образы духовной музыки. Музыка религиозной традиции. Колокольные звоны России.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Духовная музыка в творчестве композиторов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(«Великий колокольный звон»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М.П.Мусоргского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>).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Святые земли русской. Князь Александр Невский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. Народные музыкальные традиции Отечества. Обобщенное представление исторического прошлого в музыкальных образах. Кантата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(«Александр Невский»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С.С.Прокофьев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). </w:t>
      </w:r>
      <w:r w:rsidRPr="008E368A">
        <w:rPr>
          <w:rFonts w:ascii="Times New Roman" w:hAnsi="Times New Roman"/>
          <w:sz w:val="28"/>
          <w:szCs w:val="28"/>
          <w:lang w:val="ru-RU"/>
        </w:rPr>
        <w:t>Различные виды музыки: хоровая, оркестровая.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Сергий Радонежский.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Народные музыкальные традиции Отечества. Обобщенное представление исторического прошлого в музыкальных образах.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Народные песнопения.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Молитва.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sz w:val="28"/>
          <w:szCs w:val="28"/>
          <w:lang w:val="ru-RU"/>
        </w:rPr>
        <w:t>Духовная музыка в творчестве композиторов (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пьесы из «Детского альбома»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П.И.Чайковского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«Утренняя молитва», «В церкви»).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   С Рождеством Христовым!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Народные музыкальные традиции Отечества.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Праздники Русской православной церкви. Рождество Христово.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Народное музыкальное творчество разных стран мира. Духовная музыка в творчестве композиторов.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Представление  о  религиозных  традициях. Народные славянские песнопения.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i/>
          <w:sz w:val="28"/>
          <w:szCs w:val="28"/>
          <w:lang w:val="ru-RU"/>
        </w:rPr>
        <w:lastRenderedPageBreak/>
        <w:t xml:space="preserve">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Музыка на Новогоднем празднике.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Народные музыкальные традиции Отечества. Народное и профессиональное музыкальное творчество разных стран мира.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Разучивание песен к празднику – «Новый год».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Тема раздела: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«Гори, гори ясно, чтобы не погасло!»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(4 ч.)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Русские народные инструменты. Плясовые наигрыши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. Наблюдение народного творчества. Музыкальные инструменты. Оркестр народных инструментов. Музыкальный и поэтический фольклор России: песни, танцы,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пляски, наигрыши.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Формы построения музыки: </w:t>
      </w:r>
      <w:proofErr w:type="spellStart"/>
      <w:r w:rsidRPr="008E368A">
        <w:rPr>
          <w:rFonts w:ascii="Times New Roman" w:hAnsi="Times New Roman"/>
          <w:sz w:val="28"/>
          <w:szCs w:val="28"/>
          <w:lang w:val="ru-RU"/>
        </w:rPr>
        <w:t>вариации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Фольклор</w:t>
      </w:r>
      <w:proofErr w:type="spellEnd"/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– народная мудрость. Разыграй песню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. Народные музыкальные традиции Отечества. Наблюдение народного творчества. Музыкальный и поэтический фольклор России: песни, танцы,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хороводы,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игры-драматизации.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При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разучивании игровых русских народных песен «</w:t>
      </w:r>
      <w:proofErr w:type="gramStart"/>
      <w:r w:rsidRPr="008E368A">
        <w:rPr>
          <w:rFonts w:ascii="Times New Roman" w:hAnsi="Times New Roman"/>
          <w:i/>
          <w:sz w:val="28"/>
          <w:szCs w:val="28"/>
          <w:lang w:val="ru-RU"/>
        </w:rPr>
        <w:t>Выходили</w:t>
      </w:r>
      <w:proofErr w:type="gram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красны девицы», «Бояре, 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>Музыка в народном стиле. Сочини песенку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. Народная и профессиональная музыка.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Сопоставление мелодий произведений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С.С.Прокофьева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П.И.Чайковского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>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Проводы зимы. Встреча весны. 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Народные музыкальные традиции Отечества.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Русский народный праздник.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Музыкальный и поэтический фольклор России.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Разучивание масленичных песен и весенних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закличек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игр, инструментальное исполнение плясовых наигрышей. </w:t>
      </w:r>
      <w:r w:rsidRPr="008E368A">
        <w:rPr>
          <w:rFonts w:ascii="Times New Roman" w:hAnsi="Times New Roman"/>
          <w:sz w:val="28"/>
          <w:szCs w:val="28"/>
          <w:lang w:val="ru-RU"/>
        </w:rPr>
        <w:t>Многообразие этнокультурных, исторически сложившихся традиций. Региональные музыкально-поэтические традиции.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>Тема раздела: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«В музыкальном театре»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(6 ч.)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Детский музыкальный театр. Опера.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Обобщенное представление об основных образно-эмоциональных сферах музыки и о многообразии музыкальных жанров. Опера. Музыкальные театры.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Детский музыкальный театр.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Певческие голоса: детские, женские.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Хор, солист, дуэт.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Песенность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танцевальность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маршевость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в опере.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   Детский музыкальный театр.  Балет.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Обобщенное представление об основных образно-эмоциональных сферах музыки и о многообразии музыкальных жанров. Балет. Музыкальные театры.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Детский музыкальный театр.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Певческие голоса: детские, женские.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Кардебалет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танцор, балерина.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Песенность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танцевальность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маршевость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в балете.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Театр оперы и балета. Волшебная палочка дирижера.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Музыкальные театры. Обобщенное представление об основных образно-эмоциональных сферах музыки и о многообразии музыкальных жанров. Опера, балет. Симфонический оркестр.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lastRenderedPageBreak/>
        <w:t xml:space="preserve">Музыкальное развитие в опере.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Развитие музыки в исполнении.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Роль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дирижера,  режиссера, художника в создании музыкального спектакля. Дирижерские жесты.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Опера «Руслан и Людмила». Сцены из оперы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. Опера. Формы построения музыки. Музыкальное развитие в сопоставлении и столкновении человеческих чувств, тем, художественных образов.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«Какое чудное мгновенье!» Увертюра. Финал.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Постижение общих закономерностей музыки: развитие музыки – движение музыки.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Увертюра к опере.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Тема раздела: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«В концертном зале »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(3 ч.)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Симфоническая сказка (</w:t>
      </w:r>
      <w:proofErr w:type="spellStart"/>
      <w:r w:rsidRPr="008E368A">
        <w:rPr>
          <w:rFonts w:ascii="Times New Roman" w:hAnsi="Times New Roman"/>
          <w:b/>
          <w:sz w:val="28"/>
          <w:szCs w:val="28"/>
          <w:lang w:val="ru-RU"/>
        </w:rPr>
        <w:t>С.Прокофьев</w:t>
      </w:r>
      <w:proofErr w:type="spellEnd"/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«Петя и волк»).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Музыкальные  инструменты. Симфонический оркестр.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</w:t>
      </w:r>
      <w:r w:rsidRPr="008E368A">
        <w:rPr>
          <w:rFonts w:ascii="Times New Roman" w:hAnsi="Times New Roman"/>
          <w:sz w:val="28"/>
          <w:szCs w:val="28"/>
          <w:lang w:val="ru-RU"/>
        </w:rPr>
        <w:t>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«Картинки с выставки». Музыкальное впечатление</w:t>
      </w:r>
      <w:r w:rsidRPr="008E368A">
        <w:rPr>
          <w:rFonts w:ascii="Times New Roman" w:hAnsi="Times New Roman"/>
          <w:sz w:val="28"/>
          <w:szCs w:val="28"/>
          <w:lang w:val="ru-RU"/>
        </w:rPr>
        <w:t>. Интонационно-образная природа музыкального искусства. Выразительность и изобразительность в музыке.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 Музыкальные портреты и образы  в симфонической и фортепианной  музыке. Знакомство с пьесами из цикла «Картинки с выставки»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М.П.Мусоргского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«Звучит нестареющий Моцарт». Симфония №40. Увертюра.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Постижение общих закономерностей музыки: развитие музыки –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музыки: рондо.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Знакомство учащихся с произведениями великого австрийского композитора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В.А.Моцарта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>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E368A">
        <w:rPr>
          <w:rFonts w:ascii="Times New Roman" w:hAnsi="Times New Roman"/>
          <w:b/>
          <w:sz w:val="28"/>
          <w:szCs w:val="28"/>
        </w:rPr>
        <w:t>Деятельность</w:t>
      </w:r>
      <w:proofErr w:type="spellEnd"/>
      <w:r w:rsidRPr="008E36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E368A">
        <w:rPr>
          <w:rFonts w:ascii="Times New Roman" w:hAnsi="Times New Roman"/>
          <w:b/>
          <w:sz w:val="28"/>
          <w:szCs w:val="28"/>
        </w:rPr>
        <w:t>учащихся</w:t>
      </w:r>
      <w:proofErr w:type="spellEnd"/>
      <w:r w:rsidRPr="008E368A">
        <w:rPr>
          <w:rFonts w:ascii="Times New Roman" w:hAnsi="Times New Roman"/>
          <w:b/>
          <w:sz w:val="28"/>
          <w:szCs w:val="28"/>
        </w:rPr>
        <w:t>:</w:t>
      </w:r>
    </w:p>
    <w:p w:rsidR="008E368A" w:rsidRPr="008E368A" w:rsidRDefault="008E368A" w:rsidP="008E368A">
      <w:pPr>
        <w:numPr>
          <w:ilvl w:val="0"/>
          <w:numId w:val="2"/>
        </w:numPr>
        <w:spacing w:after="0"/>
        <w:ind w:left="786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>Запоминают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названия изученных произведений и их авторов.</w:t>
      </w:r>
    </w:p>
    <w:p w:rsidR="008E368A" w:rsidRPr="008E368A" w:rsidRDefault="008E368A" w:rsidP="008E368A">
      <w:pPr>
        <w:numPr>
          <w:ilvl w:val="0"/>
          <w:numId w:val="2"/>
        </w:numPr>
        <w:spacing w:after="0"/>
        <w:ind w:left="786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>Узнают изученные музыкальные произведения и называют имена их авторов.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>Тема раздела: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«Чтоб музыкантом быть, так надобно уменье»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(5 ч.)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Волшебный цветик-</w:t>
      </w:r>
      <w:proofErr w:type="spellStart"/>
      <w:r w:rsidRPr="008E368A">
        <w:rPr>
          <w:rFonts w:ascii="Times New Roman" w:hAnsi="Times New Roman"/>
          <w:b/>
          <w:sz w:val="28"/>
          <w:szCs w:val="28"/>
          <w:lang w:val="ru-RU"/>
        </w:rPr>
        <w:t>семицветик</w:t>
      </w:r>
      <w:proofErr w:type="spellEnd"/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. Музыкальные инструменты (орган). И все это Бах!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Интонация – источник элементов музыкальной речи. Музыкальная речь как способ общения между людьми, ее эмоциональное воздействие на слушателей. Музыкальные инструменты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(орган).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Композитор – исполнитель – слушатель.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Знакомство учащихся с произведениями великого немецкого композитора И.-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С.Баха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>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Все в движении. Попутная песня.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Выразительность и изобразительность в музыке. Музыкальная речь как сочинения композиторов, передача информации, выраженной в звуках. </w:t>
      </w:r>
      <w:proofErr w:type="gramStart"/>
      <w:r w:rsidRPr="008E368A">
        <w:rPr>
          <w:rFonts w:ascii="Times New Roman" w:hAnsi="Times New Roman"/>
          <w:sz w:val="28"/>
          <w:szCs w:val="28"/>
          <w:lang w:val="ru-RU"/>
        </w:rPr>
        <w:t>Основные средства музыкальной выразительности (мелодия, темп</w:t>
      </w:r>
      <w:proofErr w:type="gramEnd"/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Музыка учит людей понимать друг друга. «Два лада» (легенда).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Песня, танец, марш. Основные средства музыкальной выразительности (мелодия, ритм, темп, лад). </w:t>
      </w:r>
      <w:r w:rsidRPr="008E368A">
        <w:rPr>
          <w:rFonts w:ascii="Times New Roman" w:hAnsi="Times New Roman"/>
          <w:sz w:val="28"/>
          <w:szCs w:val="28"/>
          <w:lang w:val="ru-RU"/>
        </w:rPr>
        <w:lastRenderedPageBreak/>
        <w:t>Композитор – исполнитель – слушатель. Музыкальная речь как способ общения между людьми, ее эмоциональное воздействие на слушателей.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>Природа и музыка. «Печаль моя светла».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 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Многозначность музыкальной речи, выразительность и смысл. Основные средства музыкальной выразительности (мелодия, лад). Музыкальная речь как сочинения композиторов, передача информации, выраженной в звуках.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368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Первый (международный конкурс </w:t>
      </w:r>
      <w:proofErr w:type="spellStart"/>
      <w:r w:rsidRPr="008E368A">
        <w:rPr>
          <w:rFonts w:ascii="Times New Roman" w:hAnsi="Times New Roman"/>
          <w:b/>
          <w:sz w:val="28"/>
          <w:szCs w:val="28"/>
          <w:lang w:val="ru-RU"/>
        </w:rPr>
        <w:t>П.И.Чайковского</w:t>
      </w:r>
      <w:proofErr w:type="spellEnd"/>
      <w:r w:rsidRPr="008E368A">
        <w:rPr>
          <w:rFonts w:ascii="Times New Roman" w:hAnsi="Times New Roman"/>
          <w:b/>
          <w:sz w:val="28"/>
          <w:szCs w:val="28"/>
          <w:lang w:val="ru-RU"/>
        </w:rPr>
        <w:t>). Мир композитора (</w:t>
      </w:r>
      <w:proofErr w:type="spellStart"/>
      <w:r w:rsidRPr="008E368A">
        <w:rPr>
          <w:rFonts w:ascii="Times New Roman" w:hAnsi="Times New Roman"/>
          <w:b/>
          <w:sz w:val="28"/>
          <w:szCs w:val="28"/>
          <w:lang w:val="ru-RU"/>
        </w:rPr>
        <w:t>П.Чайковский</w:t>
      </w:r>
      <w:proofErr w:type="spellEnd"/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b/>
          <w:sz w:val="28"/>
          <w:szCs w:val="28"/>
          <w:lang w:val="ru-RU"/>
        </w:rPr>
        <w:t>С.Прокофьев</w:t>
      </w:r>
      <w:proofErr w:type="spellEnd"/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). </w:t>
      </w:r>
      <w:r w:rsidRPr="008E368A">
        <w:rPr>
          <w:rFonts w:ascii="Times New Roman" w:hAnsi="Times New Roman"/>
          <w:i/>
          <w:sz w:val="28"/>
          <w:szCs w:val="28"/>
          <w:lang w:val="ru-RU"/>
        </w:rPr>
        <w:t>Своеобразие (стиль) музыкальной речи композиторов (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С.Прокофьева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proofErr w:type="spellStart"/>
      <w:r w:rsidRPr="008E368A">
        <w:rPr>
          <w:rFonts w:ascii="Times New Roman" w:hAnsi="Times New Roman"/>
          <w:i/>
          <w:sz w:val="28"/>
          <w:szCs w:val="28"/>
          <w:lang w:val="ru-RU"/>
        </w:rPr>
        <w:t>П.Чайковского</w:t>
      </w:r>
      <w:proofErr w:type="spellEnd"/>
      <w:r w:rsidRPr="008E368A">
        <w:rPr>
          <w:rFonts w:ascii="Times New Roman" w:hAnsi="Times New Roman"/>
          <w:i/>
          <w:sz w:val="28"/>
          <w:szCs w:val="28"/>
          <w:lang w:val="ru-RU"/>
        </w:rPr>
        <w:t>).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Общие представления о музыкальной жизни страны. Конкурсы и фестивали музыкантов. Интонационное богатство мира. </w:t>
      </w:r>
    </w:p>
    <w:p w:rsidR="008E368A" w:rsidRPr="008E368A" w:rsidRDefault="008E368A" w:rsidP="008E368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8E368A"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  <w:r w:rsidRPr="008E368A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proofErr w:type="gramStart"/>
      <w:r w:rsidRPr="008E368A">
        <w:rPr>
          <w:rFonts w:ascii="Times New Roman" w:hAnsi="Times New Roman"/>
          <w:sz w:val="28"/>
          <w:szCs w:val="28"/>
          <w:lang w:val="ru-RU"/>
        </w:rPr>
        <w:t>В результате  изучения курса у обучающихся сформирует</w:t>
      </w:r>
      <w:r w:rsidRPr="008E368A">
        <w:rPr>
          <w:rFonts w:ascii="Times New Roman" w:hAnsi="Times New Roman"/>
          <w:spacing w:val="2"/>
          <w:sz w:val="28"/>
          <w:szCs w:val="28"/>
          <w:lang w:val="ru-RU"/>
        </w:rPr>
        <w:t>ся позитивное эмоционально ­ценностное отношение к предмету, способствующее</w:t>
      </w:r>
      <w:r w:rsidRPr="008E368A">
        <w:rPr>
          <w:rFonts w:ascii="Times New Roman" w:hAnsi="Times New Roman"/>
          <w:sz w:val="28"/>
          <w:szCs w:val="28"/>
          <w:lang w:val="ru-RU"/>
        </w:rPr>
        <w:t xml:space="preserve"> развитию их мышления, воображения, интеллектуальных и творческих способностей, </w:t>
      </w:r>
      <w:r w:rsidRPr="008E368A">
        <w:rPr>
          <w:rFonts w:ascii="Times New Roman" w:hAnsi="Times New Roman"/>
          <w:bCs/>
          <w:sz w:val="28"/>
          <w:szCs w:val="28"/>
          <w:lang w:val="ru-RU"/>
        </w:rPr>
        <w:t>овладению учебными действиями и умениями использовать знания для решения познавательных, практических и коммуникативных задач.</w:t>
      </w:r>
      <w:proofErr w:type="gramEnd"/>
    </w:p>
    <w:p w:rsidR="008E368A" w:rsidRPr="008E368A" w:rsidRDefault="008E368A" w:rsidP="008E368A">
      <w:pPr>
        <w:pStyle w:val="ae"/>
        <w:spacing w:line="276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8E368A">
        <w:rPr>
          <w:rFonts w:ascii="Times New Roman" w:hAnsi="Times New Roman"/>
          <w:b/>
          <w:bCs/>
          <w:sz w:val="28"/>
          <w:szCs w:val="28"/>
        </w:rPr>
        <w:t>Основные формы образовательной деятельности</w:t>
      </w:r>
      <w:r w:rsidRPr="008E368A">
        <w:rPr>
          <w:rFonts w:ascii="Times New Roman" w:hAnsi="Times New Roman"/>
          <w:bCs/>
          <w:sz w:val="28"/>
          <w:szCs w:val="28"/>
        </w:rPr>
        <w:t xml:space="preserve">: фронтальная, групповая, парная, индивидуальная работа. </w:t>
      </w:r>
    </w:p>
    <w:p w:rsidR="008E368A" w:rsidRPr="008E368A" w:rsidRDefault="008E368A" w:rsidP="008E368A">
      <w:pPr>
        <w:pStyle w:val="ae"/>
        <w:spacing w:line="276" w:lineRule="auto"/>
        <w:ind w:left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8E368A">
        <w:rPr>
          <w:rFonts w:ascii="Times New Roman" w:hAnsi="Times New Roman"/>
          <w:b/>
          <w:bCs/>
          <w:sz w:val="28"/>
          <w:szCs w:val="28"/>
        </w:rPr>
        <w:t xml:space="preserve">Основные виды учебной деятельности: </w:t>
      </w:r>
    </w:p>
    <w:p w:rsidR="008E368A" w:rsidRPr="008E368A" w:rsidRDefault="008E368A" w:rsidP="008E368A">
      <w:pPr>
        <w:pStyle w:val="ae"/>
        <w:numPr>
          <w:ilvl w:val="0"/>
          <w:numId w:val="1"/>
        </w:numPr>
        <w:spacing w:line="276" w:lineRule="auto"/>
        <w:ind w:left="426" w:firstLine="0"/>
        <w:jc w:val="both"/>
        <w:rPr>
          <w:rFonts w:ascii="Times New Roman" w:hAnsi="Times New Roman"/>
          <w:bCs/>
          <w:sz w:val="28"/>
          <w:szCs w:val="28"/>
        </w:rPr>
      </w:pPr>
      <w:r w:rsidRPr="008E368A">
        <w:rPr>
          <w:rFonts w:ascii="Times New Roman" w:hAnsi="Times New Roman"/>
          <w:bCs/>
          <w:sz w:val="28"/>
          <w:szCs w:val="28"/>
        </w:rPr>
        <w:t>урок;</w:t>
      </w:r>
    </w:p>
    <w:p w:rsidR="008E368A" w:rsidRPr="008E368A" w:rsidRDefault="008E368A" w:rsidP="008E368A">
      <w:pPr>
        <w:pStyle w:val="ae"/>
        <w:numPr>
          <w:ilvl w:val="0"/>
          <w:numId w:val="1"/>
        </w:numPr>
        <w:spacing w:line="276" w:lineRule="auto"/>
        <w:ind w:left="426" w:firstLine="0"/>
        <w:jc w:val="both"/>
        <w:rPr>
          <w:rFonts w:ascii="Times New Roman" w:hAnsi="Times New Roman"/>
          <w:bCs/>
          <w:sz w:val="28"/>
          <w:szCs w:val="28"/>
        </w:rPr>
      </w:pPr>
      <w:r w:rsidRPr="008E368A">
        <w:rPr>
          <w:rFonts w:ascii="Times New Roman" w:hAnsi="Times New Roman"/>
          <w:bCs/>
          <w:sz w:val="28"/>
          <w:szCs w:val="28"/>
        </w:rPr>
        <w:t>урок – концерт;</w:t>
      </w:r>
    </w:p>
    <w:p w:rsidR="008E368A" w:rsidRPr="008E368A" w:rsidRDefault="008E368A" w:rsidP="008E368A">
      <w:pPr>
        <w:pStyle w:val="ae"/>
        <w:numPr>
          <w:ilvl w:val="0"/>
          <w:numId w:val="1"/>
        </w:numPr>
        <w:spacing w:line="276" w:lineRule="auto"/>
        <w:ind w:left="426" w:firstLine="0"/>
        <w:jc w:val="both"/>
        <w:rPr>
          <w:rFonts w:ascii="Times New Roman" w:hAnsi="Times New Roman"/>
          <w:bCs/>
          <w:sz w:val="28"/>
          <w:szCs w:val="28"/>
        </w:rPr>
      </w:pPr>
      <w:r w:rsidRPr="008E368A">
        <w:rPr>
          <w:rFonts w:ascii="Times New Roman" w:hAnsi="Times New Roman"/>
          <w:bCs/>
          <w:sz w:val="28"/>
          <w:szCs w:val="28"/>
        </w:rPr>
        <w:t>урок – презентация;</w:t>
      </w:r>
    </w:p>
    <w:p w:rsidR="008E368A" w:rsidRPr="008E368A" w:rsidRDefault="008E368A" w:rsidP="008E368A">
      <w:pPr>
        <w:pStyle w:val="ae"/>
        <w:numPr>
          <w:ilvl w:val="0"/>
          <w:numId w:val="1"/>
        </w:numPr>
        <w:spacing w:line="276" w:lineRule="auto"/>
        <w:ind w:left="426" w:firstLine="0"/>
        <w:jc w:val="both"/>
        <w:rPr>
          <w:rFonts w:ascii="Times New Roman" w:hAnsi="Times New Roman"/>
          <w:bCs/>
          <w:sz w:val="28"/>
          <w:szCs w:val="28"/>
        </w:rPr>
      </w:pPr>
      <w:r w:rsidRPr="008E368A">
        <w:rPr>
          <w:rFonts w:ascii="Times New Roman" w:hAnsi="Times New Roman"/>
          <w:bCs/>
          <w:sz w:val="28"/>
          <w:szCs w:val="28"/>
        </w:rPr>
        <w:t>урок-проект.</w:t>
      </w:r>
    </w:p>
    <w:p w:rsidR="008E368A" w:rsidRPr="008E368A" w:rsidRDefault="008E368A" w:rsidP="008E368A">
      <w:pPr>
        <w:pStyle w:val="ae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E368A">
        <w:rPr>
          <w:rFonts w:ascii="Times New Roman" w:hAnsi="Times New Roman"/>
          <w:sz w:val="28"/>
          <w:szCs w:val="28"/>
        </w:rPr>
        <w:t>Проектная деятельность заложена авторами программы и способствует эффективному освоению учебного материала, достижению планируемых результатов на базовом или повышенном уровнях в зависимости от траектории развития обучающихся</w:t>
      </w:r>
    </w:p>
    <w:p w:rsidR="008E368A" w:rsidRPr="008E368A" w:rsidRDefault="008E368A" w:rsidP="008E368A">
      <w:pPr>
        <w:pStyle w:val="ae"/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8E368A">
        <w:rPr>
          <w:rFonts w:ascii="Times New Roman" w:hAnsi="Times New Roman"/>
          <w:sz w:val="28"/>
          <w:szCs w:val="28"/>
        </w:rPr>
        <w:t xml:space="preserve">Программа, содержание учебного материала и сам учебник «Музыка» предоставляют возможности для личностного развития школьников. Каждый обучающийся имеет возможность выбрать проект в соответствии со своими интересами или предложить свой. </w:t>
      </w:r>
      <w:proofErr w:type="gramStart"/>
      <w:r w:rsidRPr="008E368A">
        <w:rPr>
          <w:rFonts w:ascii="Times New Roman" w:hAnsi="Times New Roman"/>
          <w:sz w:val="28"/>
          <w:szCs w:val="28"/>
        </w:rPr>
        <w:t xml:space="preserve">Это позволяет создать условия для достижения как регулятивных </w:t>
      </w:r>
      <w:proofErr w:type="spellStart"/>
      <w:r w:rsidRPr="008E368A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8E368A">
        <w:rPr>
          <w:rFonts w:ascii="Times New Roman" w:hAnsi="Times New Roman"/>
          <w:sz w:val="28"/>
          <w:szCs w:val="28"/>
        </w:rPr>
        <w:t xml:space="preserve"> результатов (постановку целей деятельности, составление плана действий по достижению результата творческого характера, работу по составленному плану с сопоставлением получающегося результата с исходным замыслом, понимание причин возникающих затруднений и поиск способов выхода из ситуации) так и познавательных универсальных учебных действий (предполагать, какая информация нужна;</w:t>
      </w:r>
      <w:proofErr w:type="gramEnd"/>
      <w:r w:rsidRPr="008E368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368A">
        <w:rPr>
          <w:rFonts w:ascii="Times New Roman" w:hAnsi="Times New Roman"/>
          <w:sz w:val="28"/>
          <w:szCs w:val="28"/>
        </w:rPr>
        <w:t>отбирать необходимые словари, энциклопедии, справочники, электронные диски; сопоставлять и отбирать информацию, полученную из различных источников: словари, энциклопедии, справочники, электронные диски, сеть Интернет).</w:t>
      </w:r>
      <w:proofErr w:type="gramEnd"/>
    </w:p>
    <w:p w:rsidR="008E368A" w:rsidRPr="008E368A" w:rsidRDefault="008E368A" w:rsidP="008E368A">
      <w:pPr>
        <w:pStyle w:val="ae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E368A">
        <w:rPr>
          <w:rFonts w:ascii="Times New Roman" w:hAnsi="Times New Roman"/>
          <w:sz w:val="28"/>
          <w:szCs w:val="28"/>
        </w:rPr>
        <w:lastRenderedPageBreak/>
        <w:t xml:space="preserve"> Средства освоения нового материала: компьютер и интернет, аудио - и </w:t>
      </w:r>
      <w:proofErr w:type="spellStart"/>
      <w:r w:rsidRPr="008E368A">
        <w:rPr>
          <w:rFonts w:ascii="Times New Roman" w:hAnsi="Times New Roman"/>
          <w:sz w:val="28"/>
          <w:szCs w:val="28"/>
        </w:rPr>
        <w:t>видеопособия</w:t>
      </w:r>
      <w:proofErr w:type="spellEnd"/>
      <w:r w:rsidRPr="008E368A">
        <w:rPr>
          <w:rFonts w:ascii="Times New Roman" w:hAnsi="Times New Roman"/>
          <w:sz w:val="28"/>
          <w:szCs w:val="28"/>
        </w:rPr>
        <w:t xml:space="preserve">,  мультимедиа проектор, учебные пособия и карточки, наглядные пособия и иллюстрации. </w:t>
      </w:r>
    </w:p>
    <w:p w:rsidR="00EA0082" w:rsidRPr="002A121A" w:rsidRDefault="00EA0082">
      <w:pPr>
        <w:rPr>
          <w:lang w:val="ru-RU"/>
        </w:rPr>
        <w:sectPr w:rsidR="00EA0082" w:rsidRPr="002A121A" w:rsidSect="008E368A">
          <w:pgSz w:w="11906" w:h="16383"/>
          <w:pgMar w:top="851" w:right="424" w:bottom="1134" w:left="993" w:header="720" w:footer="720" w:gutter="0"/>
          <w:cols w:space="720"/>
        </w:sectPr>
      </w:pP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bookmarkStart w:id="2" w:name="block-12691061"/>
      <w:bookmarkEnd w:id="2"/>
      <w:r w:rsidRPr="002A12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 посильное активное участие в практической деятельности;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A0082" w:rsidRPr="002A121A" w:rsidRDefault="00EA0082">
      <w:pPr>
        <w:spacing w:after="0"/>
        <w:ind w:left="120"/>
        <w:rPr>
          <w:lang w:val="ru-RU"/>
        </w:rPr>
      </w:pPr>
      <w:bookmarkStart w:id="3" w:name="_Toc139972685"/>
      <w:bookmarkEnd w:id="3"/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A121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A121A">
        <w:rPr>
          <w:rFonts w:ascii="Times New Roman" w:hAnsi="Times New Roman"/>
          <w:color w:val="000000"/>
          <w:sz w:val="28"/>
          <w:lang w:val="ru-RU"/>
        </w:rPr>
        <w:t>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A121A">
        <w:rPr>
          <w:rFonts w:ascii="Times New Roman" w:hAnsi="Times New Roman"/>
          <w:color w:val="000000"/>
          <w:sz w:val="28"/>
          <w:lang w:val="ru-RU"/>
        </w:rPr>
        <w:t>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>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A121A">
        <w:rPr>
          <w:rFonts w:ascii="Times New Roman" w:hAnsi="Times New Roman"/>
          <w:color w:val="000000"/>
          <w:sz w:val="28"/>
          <w:lang w:val="ru-RU"/>
        </w:rPr>
        <w:t>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A0082" w:rsidRDefault="00EA008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A0082" w:rsidRDefault="00EA008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A121A">
        <w:rPr>
          <w:rFonts w:ascii="Times New Roman" w:hAnsi="Times New Roman"/>
          <w:color w:val="000000"/>
          <w:sz w:val="28"/>
          <w:lang w:val="ru-RU"/>
        </w:rPr>
        <w:t>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A121A">
        <w:rPr>
          <w:rFonts w:ascii="Times New Roman" w:hAnsi="Times New Roman"/>
          <w:color w:val="000000"/>
          <w:sz w:val="28"/>
          <w:lang w:val="ru-RU"/>
        </w:rPr>
        <w:t>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A121A">
        <w:rPr>
          <w:rFonts w:ascii="Times New Roman" w:hAnsi="Times New Roman"/>
          <w:color w:val="000000"/>
          <w:sz w:val="28"/>
          <w:lang w:val="ru-RU"/>
        </w:rPr>
        <w:t>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lastRenderedPageBreak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A0082" w:rsidRPr="002A121A" w:rsidRDefault="00EA0082">
      <w:pPr>
        <w:spacing w:after="0"/>
        <w:ind w:left="120"/>
        <w:rPr>
          <w:lang w:val="ru-RU"/>
        </w:rPr>
      </w:pPr>
      <w:bookmarkStart w:id="4" w:name="_Toc139972686"/>
      <w:bookmarkEnd w:id="4"/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</w:p>
    <w:p w:rsidR="00EA0082" w:rsidRPr="002A121A" w:rsidRDefault="00EA0082">
      <w:pPr>
        <w:spacing w:after="0" w:line="264" w:lineRule="auto"/>
        <w:ind w:left="120"/>
        <w:jc w:val="both"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EA0082" w:rsidRPr="002A121A" w:rsidRDefault="00EA0082">
      <w:pPr>
        <w:spacing w:after="0" w:line="264" w:lineRule="auto"/>
        <w:ind w:firstLine="600"/>
        <w:jc w:val="both"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A0082" w:rsidRPr="002A121A" w:rsidRDefault="00EA0082">
      <w:pPr>
        <w:rPr>
          <w:lang w:val="ru-RU"/>
        </w:rPr>
        <w:sectPr w:rsidR="00EA0082" w:rsidRPr="002A121A" w:rsidSect="008E368A">
          <w:pgSz w:w="11906" w:h="16383"/>
          <w:pgMar w:top="1134" w:right="850" w:bottom="1134" w:left="851" w:header="720" w:footer="720" w:gutter="0"/>
          <w:cols w:space="720"/>
        </w:sectPr>
      </w:pPr>
    </w:p>
    <w:p w:rsidR="00EA0082" w:rsidRDefault="00EA0082">
      <w:pPr>
        <w:spacing w:after="0"/>
        <w:ind w:left="120"/>
      </w:pPr>
      <w:bookmarkStart w:id="5" w:name="block-12691062"/>
      <w:bookmarkEnd w:id="5"/>
      <w:r w:rsidRPr="002A12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0082" w:rsidRDefault="00EA0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17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09"/>
        <w:gridCol w:w="4678"/>
        <w:gridCol w:w="1276"/>
        <w:gridCol w:w="1842"/>
        <w:gridCol w:w="1985"/>
        <w:gridCol w:w="3427"/>
      </w:tblGrid>
      <w:tr w:rsidR="00EA0082" w:rsidRPr="00812888" w:rsidTr="00BF090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90D" w:rsidRDefault="00EA008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EA0082" w:rsidRPr="00812888" w:rsidRDefault="00EA0082">
            <w:pPr>
              <w:spacing w:after="0"/>
              <w:ind w:left="135"/>
            </w:pPr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</w:tr>
      <w:tr w:rsidR="00EA0082" w:rsidRPr="00812888" w:rsidTr="00BF090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082" w:rsidRPr="00812888" w:rsidRDefault="00EA0082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082" w:rsidRPr="00812888" w:rsidRDefault="00EA0082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34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082" w:rsidRPr="00812888" w:rsidRDefault="00EA0082"/>
        </w:tc>
      </w:tr>
      <w:tr w:rsidR="00B80347" w:rsidRPr="00812888" w:rsidTr="0011602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 w:rsidP="00B8034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80347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347">
              <w:rPr>
                <w:rFonts w:ascii="Times New Roman" w:hAnsi="Times New Roman"/>
                <w:sz w:val="24"/>
                <w:szCs w:val="24"/>
              </w:rPr>
              <w:t>Россия</w:t>
            </w:r>
            <w:proofErr w:type="spellEnd"/>
            <w:r w:rsidRPr="00B8034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B80347">
              <w:rPr>
                <w:rFonts w:ascii="Times New Roman" w:hAnsi="Times New Roman"/>
                <w:sz w:val="24"/>
                <w:szCs w:val="24"/>
              </w:rPr>
              <w:t>родина</w:t>
            </w:r>
            <w:proofErr w:type="spellEnd"/>
            <w:r w:rsidRPr="00B803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0347">
              <w:rPr>
                <w:rFonts w:ascii="Times New Roman" w:hAnsi="Times New Roman"/>
                <w:sz w:val="24"/>
                <w:szCs w:val="24"/>
              </w:rPr>
              <w:t>моя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47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B80347" w:rsidRPr="00812888" w:rsidRDefault="0079327F">
            <w:pPr>
              <w:spacing w:after="0"/>
              <w:ind w:left="135"/>
            </w:pPr>
            <w:hyperlink r:id="rId7">
              <w:r w:rsidR="00B80347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B80347" w:rsidRPr="00812888" w:rsidTr="0011602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 w:rsidP="00B8034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80347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347">
              <w:rPr>
                <w:rFonts w:ascii="Times New Roman" w:hAnsi="Times New Roman"/>
                <w:sz w:val="24"/>
                <w:szCs w:val="24"/>
              </w:rPr>
              <w:t>День</w:t>
            </w:r>
            <w:proofErr w:type="spellEnd"/>
            <w:r w:rsidRPr="00B803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80347">
              <w:rPr>
                <w:rFonts w:ascii="Times New Roman" w:hAnsi="Times New Roman"/>
                <w:sz w:val="24"/>
                <w:szCs w:val="24"/>
              </w:rPr>
              <w:t>полный</w:t>
            </w:r>
            <w:proofErr w:type="spellEnd"/>
            <w:r w:rsidRPr="00B803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0347">
              <w:rPr>
                <w:rFonts w:ascii="Times New Roman" w:hAnsi="Times New Roman"/>
                <w:sz w:val="24"/>
                <w:szCs w:val="24"/>
              </w:rPr>
              <w:t>событий</w:t>
            </w:r>
            <w:proofErr w:type="spellEnd"/>
            <w:r w:rsidRPr="00B803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47">
              <w:rPr>
                <w:rFonts w:ascii="Times New Roman" w:hAnsi="Times New Roman"/>
                <w:sz w:val="24"/>
                <w:szCs w:val="24"/>
              </w:rPr>
              <w:t>6ч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B80347" w:rsidRPr="00812888" w:rsidRDefault="0079327F">
            <w:pPr>
              <w:spacing w:after="0"/>
              <w:ind w:left="135"/>
            </w:pPr>
            <w:hyperlink r:id="rId8">
              <w:r w:rsidR="00B80347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B80347" w:rsidRPr="00812888" w:rsidTr="0011602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 w:rsidP="00B8034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80347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3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России петь - что стремиться в храм 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80347" w:rsidRPr="00B80347" w:rsidRDefault="00116023" w:rsidP="00116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B80347" w:rsidRPr="00B803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B80347" w:rsidRPr="00812888" w:rsidRDefault="0079327F">
            <w:pPr>
              <w:spacing w:after="0"/>
              <w:ind w:left="135"/>
            </w:pPr>
            <w:hyperlink r:id="rId9">
              <w:r w:rsidR="00B80347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B80347" w:rsidRPr="00812888" w:rsidTr="0011602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 w:rsidP="00B8034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80347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347">
              <w:rPr>
                <w:rFonts w:ascii="Times New Roman" w:hAnsi="Times New Roman"/>
                <w:sz w:val="24"/>
                <w:szCs w:val="24"/>
              </w:rPr>
              <w:t xml:space="preserve">Гори, гори ясно, чтобы не погасло  </w:t>
            </w:r>
          </w:p>
          <w:p w:rsidR="00B80347" w:rsidRPr="00B80347" w:rsidRDefault="00B80347" w:rsidP="0011602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347">
              <w:rPr>
                <w:rFonts w:ascii="Times New Roman" w:hAnsi="Times New Roman"/>
                <w:sz w:val="24"/>
                <w:szCs w:val="24"/>
              </w:rPr>
              <w:t>4ч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B80347" w:rsidRPr="00812888" w:rsidRDefault="0079327F">
            <w:pPr>
              <w:spacing w:after="0"/>
              <w:ind w:left="135"/>
            </w:pPr>
            <w:hyperlink r:id="rId10">
              <w:r w:rsidR="00B80347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B80347" w:rsidRPr="00812888" w:rsidTr="0011602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 w:rsidP="00B8034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80347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80347" w:rsidRPr="00B80347" w:rsidRDefault="00116023" w:rsidP="001160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музыкальном театре</w:t>
            </w:r>
          </w:p>
          <w:p w:rsidR="00B80347" w:rsidRPr="00B80347" w:rsidRDefault="00B80347" w:rsidP="00116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80347" w:rsidRPr="00B80347" w:rsidRDefault="009F5054" w:rsidP="00116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B80347" w:rsidRPr="00B803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B80347" w:rsidRPr="00812888" w:rsidRDefault="0079327F">
            <w:pPr>
              <w:spacing w:after="0"/>
              <w:ind w:left="135"/>
            </w:pPr>
            <w:hyperlink r:id="rId11">
              <w:r w:rsidR="00B80347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B80347" w:rsidRPr="00812888" w:rsidTr="0011602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 w:rsidP="00B8034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80347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0347">
              <w:rPr>
                <w:rFonts w:ascii="Times New Roman" w:hAnsi="Times New Roman"/>
                <w:sz w:val="24"/>
                <w:szCs w:val="24"/>
              </w:rPr>
              <w:t xml:space="preserve">В концертном зале </w:t>
            </w:r>
          </w:p>
          <w:p w:rsidR="00B80347" w:rsidRPr="00B80347" w:rsidRDefault="00B80347" w:rsidP="00116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80347" w:rsidRPr="00B80347" w:rsidRDefault="009F5054" w:rsidP="00116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B80347" w:rsidRPr="00B803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B80347" w:rsidRPr="00812888" w:rsidRDefault="0079327F">
            <w:pPr>
              <w:spacing w:after="0"/>
              <w:ind w:left="135"/>
            </w:pPr>
            <w:hyperlink r:id="rId12">
              <w:r w:rsidR="00B80347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B80347" w:rsidRPr="00812888" w:rsidTr="0011602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 w:rsidP="00B80347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B80347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B80347" w:rsidRPr="00B80347" w:rsidRDefault="00B80347" w:rsidP="0011602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347">
              <w:rPr>
                <w:rFonts w:ascii="Times New Roman" w:hAnsi="Times New Roman"/>
                <w:sz w:val="24"/>
                <w:szCs w:val="24"/>
                <w:lang w:val="ru-RU"/>
              </w:rPr>
              <w:t>Чтоб музыкантом быть, так надобно уменье…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80347" w:rsidRPr="00B80347" w:rsidRDefault="009F5054" w:rsidP="00116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B80347" w:rsidRPr="00B80347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80347" w:rsidRPr="00B80347" w:rsidRDefault="00B8034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B8034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B80347" w:rsidRPr="00812888" w:rsidRDefault="0079327F">
            <w:pPr>
              <w:spacing w:after="0"/>
              <w:ind w:left="135"/>
            </w:pPr>
            <w:hyperlink r:id="rId13">
              <w:r w:rsidR="00B80347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BF090D" w:rsidRPr="00812888" w:rsidTr="00BF090D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F090D" w:rsidRPr="00812888" w:rsidRDefault="00BF090D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F090D" w:rsidRPr="00B80347" w:rsidRDefault="00B80347" w:rsidP="00B803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347">
              <w:rPr>
                <w:rFonts w:ascii="Times New Roman" w:hAnsi="Times New Roman"/>
                <w:lang w:val="ru-RU"/>
              </w:rPr>
              <w:t>34 ч</w:t>
            </w:r>
          </w:p>
        </w:tc>
        <w:tc>
          <w:tcPr>
            <w:tcW w:w="7254" w:type="dxa"/>
            <w:gridSpan w:val="3"/>
            <w:tcMar>
              <w:top w:w="50" w:type="dxa"/>
              <w:left w:w="100" w:type="dxa"/>
            </w:tcMar>
            <w:vAlign w:val="center"/>
          </w:tcPr>
          <w:p w:rsidR="00BF090D" w:rsidRPr="00B80347" w:rsidRDefault="00BF090D">
            <w:pPr>
              <w:rPr>
                <w:lang w:val="ru-RU"/>
              </w:rPr>
            </w:pPr>
          </w:p>
        </w:tc>
      </w:tr>
    </w:tbl>
    <w:p w:rsidR="00BF090D" w:rsidRDefault="00BF090D" w:rsidP="005714A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2691063"/>
      <w:bookmarkEnd w:id="6"/>
    </w:p>
    <w:p w:rsidR="00BF090D" w:rsidRDefault="00BF090D" w:rsidP="005714A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F090D" w:rsidRDefault="00BF090D" w:rsidP="005714A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F090D" w:rsidRDefault="00BF090D" w:rsidP="005714A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A0082" w:rsidRDefault="00EA0082" w:rsidP="005714A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A0082" w:rsidRDefault="00EA008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0082" w:rsidRDefault="00EA0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3968"/>
        <w:gridCol w:w="1192"/>
        <w:gridCol w:w="1841"/>
        <w:gridCol w:w="1910"/>
        <w:gridCol w:w="1528"/>
        <w:gridCol w:w="2780"/>
      </w:tblGrid>
      <w:tr w:rsidR="00EA0082" w:rsidRPr="00812888" w:rsidTr="00D80DD3">
        <w:trPr>
          <w:trHeight w:val="144"/>
          <w:tblCellSpacing w:w="20" w:type="nil"/>
        </w:trPr>
        <w:tc>
          <w:tcPr>
            <w:tcW w:w="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3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4943" w:type="dxa"/>
            <w:gridSpan w:val="3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2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</w:tr>
      <w:tr w:rsidR="00EA0082" w:rsidRPr="00812888" w:rsidTr="00D80DD3">
        <w:trPr>
          <w:trHeight w:val="144"/>
          <w:tblCellSpacing w:w="20" w:type="nil"/>
        </w:trPr>
        <w:tc>
          <w:tcPr>
            <w:tcW w:w="8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082" w:rsidRPr="00812888" w:rsidRDefault="00EA0082"/>
        </w:tc>
        <w:tc>
          <w:tcPr>
            <w:tcW w:w="3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082" w:rsidRPr="00812888" w:rsidRDefault="00EA0082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0082" w:rsidRPr="00812888" w:rsidRDefault="00EA0082">
            <w:pPr>
              <w:spacing w:after="0"/>
              <w:ind w:left="135"/>
            </w:pP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81288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0082" w:rsidRPr="00812888" w:rsidRDefault="00EA0082">
            <w:pPr>
              <w:spacing w:after="0"/>
              <w:ind w:left="135"/>
            </w:pPr>
          </w:p>
        </w:tc>
        <w:tc>
          <w:tcPr>
            <w:tcW w:w="1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082" w:rsidRPr="00812888" w:rsidRDefault="00EA0082"/>
        </w:tc>
        <w:tc>
          <w:tcPr>
            <w:tcW w:w="27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0082" w:rsidRPr="00812888" w:rsidRDefault="00EA0082"/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Мелодия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14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Pr="009D2838" w:rsidRDefault="00884C24" w:rsidP="00116023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 w:rsidRPr="00D4308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 России.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15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Pr="00D4308B" w:rsidRDefault="00884C24" w:rsidP="00116023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Здравствуй, Родина моя! Моя Россия.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84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16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17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Прогулка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18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...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19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Pr="009D2838" w:rsidRDefault="00884C24" w:rsidP="00116023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Эти разные марши. Звучащие картины.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0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Расскажи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1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Колыбельные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2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колокольный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3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4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5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Молитва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Рождеством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Христовым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6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Христово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Рождественское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чудо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7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8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Разыграй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29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Pr="009D2838" w:rsidRDefault="00884C24" w:rsidP="00116023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в народном стиле. Сочини  песенку.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84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0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1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Pr="009D2838" w:rsidRDefault="00884C24" w:rsidP="00116023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 будет впереди. Волшебная палочка.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84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2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3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4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Руслан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Людмила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5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Pr="009D2838" w:rsidRDefault="00884C24" w:rsidP="00116023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Симфоническая сказка "Петя и волк".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6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Pr="009D2838" w:rsidRDefault="00884C24" w:rsidP="00116023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Картинки с выставки.</w:t>
            </w:r>
          </w:p>
          <w:p w:rsidR="00884C24" w:rsidRPr="009D2838" w:rsidRDefault="00884C24" w:rsidP="00116023">
            <w:pPr>
              <w:autoSpaceDE w:val="0"/>
              <w:autoSpaceDN w:val="0"/>
              <w:spacing w:after="0" w:line="240" w:lineRule="auto"/>
              <w:jc w:val="both"/>
              <w:rPr>
                <w:lang w:val="ru-RU"/>
              </w:rPr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Музыкальное впечатление.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7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Звучит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нестареющий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Моцарт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8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№40.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39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Волшебный цвети</w:t>
            </w:r>
            <w:proofErr w:type="gramStart"/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к-</w:t>
            </w:r>
            <w:proofErr w:type="gramEnd"/>
            <w:r w:rsidRPr="009D2838">
              <w:rPr>
                <w:lang w:val="ru-RU"/>
              </w:rPr>
              <w:br/>
            </w:r>
            <w:proofErr w:type="spellStart"/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семицветик</w:t>
            </w:r>
            <w:proofErr w:type="spellEnd"/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Музыкальные инструменты.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40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Тройка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41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Попутная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42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 учит людей </w:t>
            </w:r>
            <w:r w:rsidRPr="009D2838">
              <w:rPr>
                <w:lang w:val="ru-RU"/>
              </w:rPr>
              <w:br/>
            </w:r>
            <w:r w:rsidRPr="009D28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понимать друг друга.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лада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43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44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Печаль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светла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45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46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116023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8" w:type="dxa"/>
            <w:tcMar>
              <w:top w:w="50" w:type="dxa"/>
              <w:left w:w="100" w:type="dxa"/>
            </w:tcMar>
          </w:tcPr>
          <w:p w:rsidR="00884C24" w:rsidRDefault="00884C24" w:rsidP="00116023">
            <w:pPr>
              <w:autoSpaceDE w:val="0"/>
              <w:autoSpaceDN w:val="0"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Могут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иссякнуть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мелодии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78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79327F">
            <w:pPr>
              <w:spacing w:after="0"/>
              <w:ind w:left="135"/>
            </w:pPr>
            <w:hyperlink r:id="rId47">
              <w:r w:rsidR="00884C24" w:rsidRPr="00812888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884C24" w:rsidRPr="00812888" w:rsidTr="00D80DD3">
        <w:trPr>
          <w:trHeight w:val="144"/>
          <w:tblCellSpacing w:w="20" w:type="nil"/>
        </w:trPr>
        <w:tc>
          <w:tcPr>
            <w:tcW w:w="4789" w:type="dxa"/>
            <w:gridSpan w:val="2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rPr>
                <w:lang w:val="ru-RU"/>
              </w:rPr>
            </w:pPr>
            <w:r w:rsidRPr="008128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>
            <w:pPr>
              <w:spacing w:after="0"/>
              <w:ind w:left="135"/>
              <w:jc w:val="center"/>
            </w:pPr>
            <w:r w:rsidRPr="0081288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8" w:type="dxa"/>
            <w:gridSpan w:val="2"/>
            <w:tcMar>
              <w:top w:w="50" w:type="dxa"/>
              <w:left w:w="100" w:type="dxa"/>
            </w:tcMar>
            <w:vAlign w:val="center"/>
          </w:tcPr>
          <w:p w:rsidR="00884C24" w:rsidRPr="00812888" w:rsidRDefault="00884C24"/>
        </w:tc>
      </w:tr>
    </w:tbl>
    <w:p w:rsidR="00EA0082" w:rsidRDefault="00EA0082">
      <w:pPr>
        <w:sectPr w:rsidR="00EA0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0082" w:rsidRPr="002852FE" w:rsidRDefault="00EA0082" w:rsidP="002852FE">
      <w:pPr>
        <w:spacing w:after="0" w:line="240" w:lineRule="auto"/>
        <w:ind w:left="119"/>
        <w:contextualSpacing/>
        <w:rPr>
          <w:lang w:val="ru-RU"/>
        </w:rPr>
      </w:pPr>
      <w:bookmarkStart w:id="7" w:name="block-12691064"/>
      <w:bookmarkEnd w:id="7"/>
      <w:r w:rsidRPr="002852F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A0082" w:rsidRPr="003E4657" w:rsidRDefault="00EA0082" w:rsidP="002852FE">
      <w:pPr>
        <w:spacing w:after="0" w:line="240" w:lineRule="auto"/>
        <w:ind w:left="119"/>
        <w:contextualSpacing/>
        <w:rPr>
          <w:lang w:val="ru-RU"/>
        </w:rPr>
      </w:pPr>
      <w:r w:rsidRPr="003E46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A0082" w:rsidRPr="002A121A" w:rsidRDefault="00EA0082" w:rsidP="002852FE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0d4d2a67-5837-4252-b43a-95aa3f3876a6"/>
      <w:bookmarkEnd w:id="8"/>
      <w:r w:rsidRPr="002A121A">
        <w:rPr>
          <w:rFonts w:ascii="Times New Roman" w:hAnsi="Times New Roman"/>
          <w:color w:val="000000"/>
          <w:sz w:val="28"/>
          <w:lang w:val="ru-RU"/>
        </w:rPr>
        <w:t xml:space="preserve">Музыка: 2-й класс: учебник, 2 класс/ Критская Е. Д., Сергеева Г. П.,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«Просвещение»‌​</w:t>
      </w:r>
    </w:p>
    <w:p w:rsidR="00EA0082" w:rsidRPr="002A121A" w:rsidRDefault="00EA0082" w:rsidP="002852FE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A0082" w:rsidRPr="002A121A" w:rsidRDefault="00EA0082" w:rsidP="002852FE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</w:t>
      </w:r>
    </w:p>
    <w:p w:rsidR="00EA0082" w:rsidRPr="002A121A" w:rsidRDefault="00EA0082" w:rsidP="002852FE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4657" w:rsidRPr="003E4657" w:rsidRDefault="00EA0082" w:rsidP="003E4657">
      <w:pPr>
        <w:autoSpaceDE w:val="0"/>
        <w:autoSpaceDN w:val="0"/>
        <w:spacing w:before="166" w:after="0" w:line="230" w:lineRule="auto"/>
        <w:ind w:left="142"/>
        <w:rPr>
          <w:sz w:val="28"/>
          <w:szCs w:val="28"/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</w:t>
      </w:r>
      <w:r w:rsidR="003E4657" w:rsidRPr="003E46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1. Программа начального общего образования по музыке.</w:t>
      </w:r>
    </w:p>
    <w:p w:rsidR="003E4657" w:rsidRPr="003E4657" w:rsidRDefault="003E4657" w:rsidP="003E4657">
      <w:pPr>
        <w:autoSpaceDE w:val="0"/>
        <w:autoSpaceDN w:val="0"/>
        <w:spacing w:before="70" w:after="0" w:line="230" w:lineRule="auto"/>
        <w:ind w:left="142"/>
        <w:rPr>
          <w:sz w:val="28"/>
          <w:szCs w:val="28"/>
          <w:lang w:val="ru-RU"/>
        </w:rPr>
      </w:pPr>
      <w:r w:rsidRPr="003E46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2. Сборники песен и хоров.</w:t>
      </w:r>
    </w:p>
    <w:p w:rsidR="003E4657" w:rsidRPr="003E4657" w:rsidRDefault="003E4657" w:rsidP="003E4657">
      <w:pPr>
        <w:autoSpaceDE w:val="0"/>
        <w:autoSpaceDN w:val="0"/>
        <w:spacing w:before="70" w:after="0" w:line="262" w:lineRule="auto"/>
        <w:ind w:left="142" w:right="3024"/>
        <w:rPr>
          <w:sz w:val="28"/>
          <w:szCs w:val="28"/>
          <w:lang w:val="ru-RU"/>
        </w:rPr>
      </w:pPr>
      <w:r w:rsidRPr="003E46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3. Методические пособия (рекомендации к проведению уроков музыки). 4. Книги о музыке и музыкантах.</w:t>
      </w:r>
    </w:p>
    <w:p w:rsidR="003E4657" w:rsidRPr="003E4657" w:rsidRDefault="003E4657" w:rsidP="003E4657">
      <w:pPr>
        <w:autoSpaceDE w:val="0"/>
        <w:autoSpaceDN w:val="0"/>
        <w:spacing w:before="72" w:after="0" w:line="230" w:lineRule="auto"/>
        <w:ind w:left="142"/>
        <w:rPr>
          <w:sz w:val="28"/>
          <w:szCs w:val="28"/>
          <w:lang w:val="ru-RU"/>
        </w:rPr>
      </w:pPr>
      <w:r w:rsidRPr="003E4657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5. Научно-популярная литература по искусству</w:t>
      </w:r>
    </w:p>
    <w:p w:rsidR="00EA0082" w:rsidRPr="002A121A" w:rsidRDefault="00EA0082" w:rsidP="002852FE">
      <w:pPr>
        <w:spacing w:after="0" w:line="240" w:lineRule="auto"/>
        <w:ind w:left="119"/>
        <w:contextualSpacing/>
        <w:rPr>
          <w:lang w:val="ru-RU"/>
        </w:rPr>
      </w:pPr>
    </w:p>
    <w:p w:rsidR="00EA0082" w:rsidRPr="002A121A" w:rsidRDefault="00EA0082" w:rsidP="002852FE">
      <w:pPr>
        <w:spacing w:after="0" w:line="240" w:lineRule="auto"/>
        <w:ind w:left="119"/>
        <w:contextualSpacing/>
        <w:rPr>
          <w:lang w:val="ru-RU"/>
        </w:rPr>
      </w:pPr>
    </w:p>
    <w:p w:rsidR="00EA0082" w:rsidRPr="002A121A" w:rsidRDefault="00EA0082" w:rsidP="002852FE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4657" w:rsidRDefault="00EA0082" w:rsidP="003E4657">
      <w:pPr>
        <w:autoSpaceDE w:val="0"/>
        <w:autoSpaceDN w:val="0"/>
        <w:spacing w:before="166" w:after="0" w:line="271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</w:t>
      </w:r>
      <w:r w:rsidRPr="002A121A">
        <w:rPr>
          <w:rFonts w:ascii="Times New Roman" w:hAnsi="Times New Roman"/>
          <w:color w:val="333333"/>
          <w:sz w:val="28"/>
          <w:lang w:val="ru-RU"/>
        </w:rPr>
        <w:t>​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 xml:space="preserve">1. Единая коллекция - </w:t>
      </w:r>
      <w:r w:rsidR="003E4657">
        <w:rPr>
          <w:rFonts w:ascii="Times New Roman" w:eastAsia="Times New Roman" w:hAnsi="Times New Roman"/>
          <w:color w:val="000000"/>
          <w:sz w:val="24"/>
        </w:rPr>
        <w:t>http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="003E4657">
        <w:rPr>
          <w:rFonts w:ascii="Times New Roman" w:eastAsia="Times New Roman" w:hAnsi="Times New Roman"/>
          <w:color w:val="000000"/>
          <w:sz w:val="24"/>
        </w:rPr>
        <w:t>collection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="003E4657">
        <w:rPr>
          <w:rFonts w:ascii="Times New Roman" w:eastAsia="Times New Roman" w:hAnsi="Times New Roman"/>
          <w:color w:val="000000"/>
          <w:sz w:val="24"/>
        </w:rPr>
        <w:t>cross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 w:rsidR="003E4657"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="003E465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="003E4657">
        <w:rPr>
          <w:rFonts w:ascii="Times New Roman" w:eastAsia="Times New Roman" w:hAnsi="Times New Roman"/>
          <w:color w:val="000000"/>
          <w:sz w:val="24"/>
        </w:rPr>
        <w:t>catalog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="003E4657">
        <w:rPr>
          <w:rFonts w:ascii="Times New Roman" w:eastAsia="Times New Roman" w:hAnsi="Times New Roman"/>
          <w:color w:val="000000"/>
          <w:sz w:val="24"/>
        </w:rPr>
        <w:t>rubr</w:t>
      </w:r>
      <w:proofErr w:type="spellEnd"/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="003E4657">
        <w:rPr>
          <w:rFonts w:ascii="Times New Roman" w:eastAsia="Times New Roman" w:hAnsi="Times New Roman"/>
          <w:color w:val="000000"/>
          <w:sz w:val="24"/>
        </w:rPr>
        <w:t>f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544</w:t>
      </w:r>
      <w:r w:rsidR="003E4657">
        <w:rPr>
          <w:rFonts w:ascii="Times New Roman" w:eastAsia="Times New Roman" w:hAnsi="Times New Roman"/>
          <w:color w:val="000000"/>
          <w:sz w:val="24"/>
        </w:rPr>
        <w:t>b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 w:rsidR="003E4657">
        <w:rPr>
          <w:rFonts w:ascii="Times New Roman" w:eastAsia="Times New Roman" w:hAnsi="Times New Roman"/>
          <w:color w:val="000000"/>
          <w:sz w:val="24"/>
        </w:rPr>
        <w:t>b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7-</w:t>
      </w:r>
      <w:r w:rsidR="003E4657">
        <w:rPr>
          <w:rFonts w:ascii="Times New Roman" w:eastAsia="Times New Roman" w:hAnsi="Times New Roman"/>
          <w:color w:val="000000"/>
          <w:sz w:val="24"/>
        </w:rPr>
        <w:t>f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 w:rsidR="003E4657">
        <w:rPr>
          <w:rFonts w:ascii="Times New Roman" w:eastAsia="Times New Roman" w:hAnsi="Times New Roman"/>
          <w:color w:val="000000"/>
          <w:sz w:val="24"/>
        </w:rPr>
        <w:t>f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4-5</w:t>
      </w:r>
      <w:r w:rsidR="003E4657">
        <w:rPr>
          <w:rFonts w:ascii="Times New Roman" w:eastAsia="Times New Roman" w:hAnsi="Times New Roman"/>
          <w:color w:val="000000"/>
          <w:sz w:val="24"/>
        </w:rPr>
        <w:t>b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76-</w:t>
      </w:r>
      <w:r w:rsidR="003E4657">
        <w:rPr>
          <w:rFonts w:ascii="Times New Roman" w:eastAsia="Times New Roman" w:hAnsi="Times New Roman"/>
          <w:color w:val="000000"/>
          <w:sz w:val="24"/>
        </w:rPr>
        <w:t>f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453-552</w:t>
      </w:r>
      <w:r w:rsidR="003E4657">
        <w:rPr>
          <w:rFonts w:ascii="Times New Roman" w:eastAsia="Times New Roman" w:hAnsi="Times New Roman"/>
          <w:color w:val="000000"/>
          <w:sz w:val="24"/>
        </w:rPr>
        <w:t>f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31</w:t>
      </w:r>
      <w:r w:rsidR="003E4657">
        <w:rPr>
          <w:rFonts w:ascii="Times New Roman" w:eastAsia="Times New Roman" w:hAnsi="Times New Roman"/>
          <w:color w:val="000000"/>
          <w:sz w:val="24"/>
        </w:rPr>
        <w:t>d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 w:rsidR="003E4657">
        <w:rPr>
          <w:rFonts w:ascii="Times New Roman" w:eastAsia="Times New Roman" w:hAnsi="Times New Roman"/>
          <w:color w:val="000000"/>
          <w:sz w:val="24"/>
        </w:rPr>
        <w:t>b</w:t>
      </w:r>
      <w:r w:rsidR="003E4657" w:rsidRPr="009D2838">
        <w:rPr>
          <w:rFonts w:ascii="Times New Roman" w:eastAsia="Times New Roman" w:hAnsi="Times New Roman"/>
          <w:color w:val="000000"/>
          <w:sz w:val="24"/>
          <w:lang w:val="ru-RU"/>
        </w:rPr>
        <w:t xml:space="preserve">164. </w:t>
      </w:r>
    </w:p>
    <w:p w:rsidR="003E4657" w:rsidRPr="009D2838" w:rsidRDefault="003E4657" w:rsidP="003E4657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 xml:space="preserve">2. Российский общеобразовательный портал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music</w:t>
      </w:r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 xml:space="preserve">/. </w:t>
      </w:r>
      <w:r w:rsidRPr="009D2838">
        <w:rPr>
          <w:lang w:val="ru-RU"/>
        </w:rPr>
        <w:br/>
      </w:r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 xml:space="preserve">3. Детские электронные книги и презентации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viki</w:t>
      </w:r>
      <w:proofErr w:type="spellEnd"/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rdf</w:t>
      </w:r>
      <w:proofErr w:type="spellEnd"/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D2838">
        <w:rPr>
          <w:rFonts w:ascii="Times New Roman" w:eastAsia="Times New Roman" w:hAnsi="Times New Roman"/>
          <w:color w:val="000000"/>
          <w:sz w:val="24"/>
          <w:lang w:val="ru-RU"/>
        </w:rPr>
        <w:t>/.</w:t>
      </w:r>
    </w:p>
    <w:p w:rsidR="00EA0082" w:rsidRPr="002A121A" w:rsidRDefault="00EA0082" w:rsidP="002852FE">
      <w:pPr>
        <w:spacing w:after="0" w:line="240" w:lineRule="auto"/>
        <w:ind w:left="119"/>
        <w:contextualSpacing/>
        <w:rPr>
          <w:lang w:val="ru-RU"/>
        </w:rPr>
        <w:sectPr w:rsidR="00EA0082" w:rsidRPr="002A121A" w:rsidSect="003E4657">
          <w:pgSz w:w="11906" w:h="16383"/>
          <w:pgMar w:top="1134" w:right="424" w:bottom="1134" w:left="993" w:header="720" w:footer="720" w:gutter="0"/>
          <w:cols w:space="720"/>
        </w:sectPr>
      </w:pPr>
    </w:p>
    <w:p w:rsidR="00EA0082" w:rsidRPr="002A121A" w:rsidRDefault="00EA0082" w:rsidP="002852FE">
      <w:pPr>
        <w:rPr>
          <w:lang w:val="ru-RU"/>
        </w:rPr>
      </w:pPr>
    </w:p>
    <w:sectPr w:rsidR="00EA0082" w:rsidRPr="002A121A" w:rsidSect="004D72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E52C8"/>
    <w:multiLevelType w:val="hybridMultilevel"/>
    <w:tmpl w:val="A65A7F16"/>
    <w:lvl w:ilvl="0" w:tplc="DB3E56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6E4915"/>
    <w:multiLevelType w:val="hybridMultilevel"/>
    <w:tmpl w:val="DBBA2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36F"/>
    <w:rsid w:val="000D4161"/>
    <w:rsid w:val="000E6D86"/>
    <w:rsid w:val="00116023"/>
    <w:rsid w:val="002852FE"/>
    <w:rsid w:val="002A121A"/>
    <w:rsid w:val="00396026"/>
    <w:rsid w:val="003E4657"/>
    <w:rsid w:val="004D72D0"/>
    <w:rsid w:val="004E6975"/>
    <w:rsid w:val="005572BC"/>
    <w:rsid w:val="005714A0"/>
    <w:rsid w:val="006571E2"/>
    <w:rsid w:val="0079327F"/>
    <w:rsid w:val="007938F7"/>
    <w:rsid w:val="007E582B"/>
    <w:rsid w:val="00812888"/>
    <w:rsid w:val="0086502D"/>
    <w:rsid w:val="00884C24"/>
    <w:rsid w:val="008E368A"/>
    <w:rsid w:val="009F5054"/>
    <w:rsid w:val="00B80347"/>
    <w:rsid w:val="00BF090D"/>
    <w:rsid w:val="00C3336F"/>
    <w:rsid w:val="00C53FFE"/>
    <w:rsid w:val="00D80DD3"/>
    <w:rsid w:val="00EA0082"/>
    <w:rsid w:val="00EB5C05"/>
    <w:rsid w:val="00F4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Pr>
      <w:rFonts w:cs="Times New Roman"/>
      <w:i/>
      <w:iCs/>
    </w:rPr>
  </w:style>
  <w:style w:type="character" w:styleId="ab">
    <w:name w:val="Hyperlink"/>
    <w:uiPriority w:val="99"/>
    <w:rsid w:val="004D72D0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4D72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No Spacing"/>
    <w:uiPriority w:val="99"/>
    <w:qFormat/>
    <w:rsid w:val="008E368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6/2/" TargetMode="External"/><Relationship Id="rId18" Type="http://schemas.openxmlformats.org/officeDocument/2006/relationships/hyperlink" Target="https://resh.edu.ru/subject/6/2/" TargetMode="External"/><Relationship Id="rId26" Type="http://schemas.openxmlformats.org/officeDocument/2006/relationships/hyperlink" Target="https://resh.edu.ru/subject/6/2/" TargetMode="External"/><Relationship Id="rId39" Type="http://schemas.openxmlformats.org/officeDocument/2006/relationships/hyperlink" Target="https://resh.edu.ru/subject/6/2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6/2/" TargetMode="External"/><Relationship Id="rId34" Type="http://schemas.openxmlformats.org/officeDocument/2006/relationships/hyperlink" Target="https://resh.edu.ru/subject/6/2/" TargetMode="External"/><Relationship Id="rId42" Type="http://schemas.openxmlformats.org/officeDocument/2006/relationships/hyperlink" Target="https://resh.edu.ru/subject/6/2/" TargetMode="External"/><Relationship Id="rId47" Type="http://schemas.openxmlformats.org/officeDocument/2006/relationships/hyperlink" Target="https://resh.edu.ru/subject/6/2/" TargetMode="External"/><Relationship Id="rId7" Type="http://schemas.openxmlformats.org/officeDocument/2006/relationships/hyperlink" Target="https://resh.edu.ru/subject/6/2/" TargetMode="External"/><Relationship Id="rId12" Type="http://schemas.openxmlformats.org/officeDocument/2006/relationships/hyperlink" Target="https://resh.edu.ru/subject/6/2/" TargetMode="External"/><Relationship Id="rId17" Type="http://schemas.openxmlformats.org/officeDocument/2006/relationships/hyperlink" Target="https://resh.edu.ru/subject/6/2/" TargetMode="External"/><Relationship Id="rId25" Type="http://schemas.openxmlformats.org/officeDocument/2006/relationships/hyperlink" Target="https://resh.edu.ru/subject/6/2/" TargetMode="External"/><Relationship Id="rId33" Type="http://schemas.openxmlformats.org/officeDocument/2006/relationships/hyperlink" Target="https://resh.edu.ru/subject/6/2/" TargetMode="External"/><Relationship Id="rId38" Type="http://schemas.openxmlformats.org/officeDocument/2006/relationships/hyperlink" Target="https://resh.edu.ru/subject/6/2/" TargetMode="External"/><Relationship Id="rId46" Type="http://schemas.openxmlformats.org/officeDocument/2006/relationships/hyperlink" Target="https://resh.edu.ru/subject/6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6/2/" TargetMode="External"/><Relationship Id="rId20" Type="http://schemas.openxmlformats.org/officeDocument/2006/relationships/hyperlink" Target="https://resh.edu.ru/subject/6/2/" TargetMode="External"/><Relationship Id="rId29" Type="http://schemas.openxmlformats.org/officeDocument/2006/relationships/hyperlink" Target="https://resh.edu.ru/subject/6/2/" TargetMode="External"/><Relationship Id="rId41" Type="http://schemas.openxmlformats.org/officeDocument/2006/relationships/hyperlink" Target="https://resh.edu.ru/subject/6/2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esh.edu.ru/subject/6/2/" TargetMode="External"/><Relationship Id="rId24" Type="http://schemas.openxmlformats.org/officeDocument/2006/relationships/hyperlink" Target="https://resh.edu.ru/subject/6/2/" TargetMode="External"/><Relationship Id="rId32" Type="http://schemas.openxmlformats.org/officeDocument/2006/relationships/hyperlink" Target="https://resh.edu.ru/subject/6/2/" TargetMode="External"/><Relationship Id="rId37" Type="http://schemas.openxmlformats.org/officeDocument/2006/relationships/hyperlink" Target="https://resh.edu.ru/subject/6/2/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6/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6/2/" TargetMode="External"/><Relationship Id="rId23" Type="http://schemas.openxmlformats.org/officeDocument/2006/relationships/hyperlink" Target="https://resh.edu.ru/subject/6/2/" TargetMode="External"/><Relationship Id="rId28" Type="http://schemas.openxmlformats.org/officeDocument/2006/relationships/hyperlink" Target="https://resh.edu.ru/subject/6/2/" TargetMode="External"/><Relationship Id="rId36" Type="http://schemas.openxmlformats.org/officeDocument/2006/relationships/hyperlink" Target="https://resh.edu.ru/subject/6/2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subject/6/2/" TargetMode="External"/><Relationship Id="rId19" Type="http://schemas.openxmlformats.org/officeDocument/2006/relationships/hyperlink" Target="https://resh.edu.ru/subject/6/2/" TargetMode="External"/><Relationship Id="rId31" Type="http://schemas.openxmlformats.org/officeDocument/2006/relationships/hyperlink" Target="https://resh.edu.ru/subject/6/2/" TargetMode="External"/><Relationship Id="rId44" Type="http://schemas.openxmlformats.org/officeDocument/2006/relationships/hyperlink" Target="https://resh.edu.ru/subject/6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6/2/" TargetMode="External"/><Relationship Id="rId14" Type="http://schemas.openxmlformats.org/officeDocument/2006/relationships/hyperlink" Target="https://resh.edu.ru/subject/6/2/" TargetMode="External"/><Relationship Id="rId22" Type="http://schemas.openxmlformats.org/officeDocument/2006/relationships/hyperlink" Target="https://resh.edu.ru/subject/6/2/" TargetMode="External"/><Relationship Id="rId27" Type="http://schemas.openxmlformats.org/officeDocument/2006/relationships/hyperlink" Target="https://resh.edu.ru/subject/6/2/" TargetMode="External"/><Relationship Id="rId30" Type="http://schemas.openxmlformats.org/officeDocument/2006/relationships/hyperlink" Target="https://resh.edu.ru/subject/6/2/" TargetMode="External"/><Relationship Id="rId35" Type="http://schemas.openxmlformats.org/officeDocument/2006/relationships/hyperlink" Target="https://resh.edu.ru/subject/6/2/" TargetMode="External"/><Relationship Id="rId43" Type="http://schemas.openxmlformats.org/officeDocument/2006/relationships/hyperlink" Target="https://resh.edu.ru/subject/6/2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resh.edu.ru/subject/6/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21</Pages>
  <Words>5280</Words>
  <Characters>30099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16</cp:revision>
  <dcterms:created xsi:type="dcterms:W3CDTF">2023-09-11T05:16:00Z</dcterms:created>
  <dcterms:modified xsi:type="dcterms:W3CDTF">2024-09-03T05:28:00Z</dcterms:modified>
</cp:coreProperties>
</file>