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7D" w:rsidRDefault="00AE157D" w:rsidP="00AE157D">
      <w:pPr>
        <w:pStyle w:val="a3"/>
        <w:jc w:val="center"/>
      </w:pPr>
      <w:r>
        <w:rPr>
          <w:rStyle w:val="a4"/>
          <w:sz w:val="27"/>
          <w:szCs w:val="27"/>
        </w:rPr>
        <w:t>Положение</w:t>
      </w:r>
    </w:p>
    <w:p w:rsidR="00AE157D" w:rsidRPr="00D77ECE" w:rsidRDefault="00AE157D" w:rsidP="00AE157D">
      <w:pPr>
        <w:pStyle w:val="a3"/>
        <w:jc w:val="center"/>
      </w:pPr>
      <w:r w:rsidRPr="00D77ECE">
        <w:rPr>
          <w:rStyle w:val="a4"/>
          <w:sz w:val="27"/>
          <w:szCs w:val="27"/>
        </w:rPr>
        <w:t xml:space="preserve">Порядок организации и осуществления образовательной деятельности </w:t>
      </w:r>
      <w:proofErr w:type="gramStart"/>
      <w:r w:rsidRPr="00D77ECE">
        <w:rPr>
          <w:rStyle w:val="a4"/>
          <w:sz w:val="27"/>
          <w:szCs w:val="27"/>
        </w:rPr>
        <w:t>по</w:t>
      </w:r>
      <w:proofErr w:type="gramEnd"/>
      <w:r w:rsidRPr="00D77ECE">
        <w:rPr>
          <w:rStyle w:val="a4"/>
          <w:sz w:val="27"/>
          <w:szCs w:val="27"/>
        </w:rPr>
        <w:t xml:space="preserve"> </w:t>
      </w:r>
      <w:proofErr w:type="gramStart"/>
      <w:r w:rsidRPr="00D77ECE">
        <w:rPr>
          <w:rStyle w:val="a4"/>
          <w:sz w:val="27"/>
          <w:szCs w:val="27"/>
        </w:rPr>
        <w:t>основным</w:t>
      </w:r>
      <w:proofErr w:type="gramEnd"/>
      <w:r w:rsidRPr="00D77ECE">
        <w:rPr>
          <w:rStyle w:val="a4"/>
          <w:sz w:val="27"/>
          <w:szCs w:val="27"/>
        </w:rPr>
        <w:t xml:space="preserve"> общеобразовательным программам - образовательным программам начального общего, основного общего образования в </w:t>
      </w:r>
      <w:r w:rsidR="000D5905">
        <w:rPr>
          <w:rStyle w:val="a4"/>
          <w:sz w:val="27"/>
          <w:szCs w:val="27"/>
        </w:rPr>
        <w:t xml:space="preserve">МОКУ «Устьевая </w:t>
      </w:r>
      <w:r w:rsidR="00D77ECE" w:rsidRPr="00D77ECE">
        <w:rPr>
          <w:rStyle w:val="a4"/>
          <w:sz w:val="27"/>
          <w:szCs w:val="27"/>
        </w:rPr>
        <w:t>школа</w:t>
      </w:r>
      <w:r w:rsidR="000D5905">
        <w:rPr>
          <w:rStyle w:val="a4"/>
          <w:sz w:val="27"/>
          <w:szCs w:val="27"/>
        </w:rPr>
        <w:t xml:space="preserve"> основного общего образования»</w:t>
      </w:r>
      <w:r w:rsidRPr="00D77ECE">
        <w:t> </w:t>
      </w:r>
    </w:p>
    <w:p w:rsidR="00AE157D" w:rsidRDefault="00AE157D" w:rsidP="00AE157D">
      <w:pPr>
        <w:pStyle w:val="a3"/>
        <w:jc w:val="both"/>
      </w:pPr>
      <w:r>
        <w:rPr>
          <w:rStyle w:val="a4"/>
        </w:rPr>
        <w:t>I. Общие положения</w:t>
      </w:r>
    </w:p>
    <w:p w:rsidR="00AE157D" w:rsidRDefault="00AE157D" w:rsidP="00AE157D">
      <w:pPr>
        <w:pStyle w:val="a3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</w:t>
      </w:r>
      <w:r w:rsidR="000D5905">
        <w:t>ым программам начального общего и</w:t>
      </w:r>
      <w:r>
        <w:t xml:space="preserve"> основного общего  образования</w:t>
      </w:r>
      <w:r w:rsidR="000D5905">
        <w:t>.</w:t>
      </w:r>
    </w:p>
    <w:p w:rsidR="00AE157D" w:rsidRDefault="00AE157D" w:rsidP="00AE157D">
      <w:pPr>
        <w:pStyle w:val="a3"/>
        <w:jc w:val="both"/>
      </w:pPr>
      <w:r>
        <w:t xml:space="preserve">2. </w:t>
      </w:r>
      <w:proofErr w:type="gramStart"/>
      <w:r>
        <w:t>Настоящий Порядок является обязательным для организаций, осуществляющих образовательную деятельность, в том числе для образовательных организаций со специальными наименованиями "кадетская школа", "кадетский (морской кадетский) корпус" и "казачий кадетский корпус", и реализующих основные общеобразовательные программы - образователь</w:t>
      </w:r>
      <w:r w:rsidR="000D5905">
        <w:t>ные программы начального общего и</w:t>
      </w:r>
      <w:r>
        <w:t xml:space="preserve"> основного общего образования (далее - общеобразовательные программы), в том числе адаптированные основные образовательные программы, включая индивидуальных предпринимателей (далее - образовательные организации).</w:t>
      </w:r>
      <w:proofErr w:type="gramEnd"/>
    </w:p>
    <w:p w:rsidR="00AE157D" w:rsidRDefault="00AE157D" w:rsidP="00AE157D">
      <w:pPr>
        <w:pStyle w:val="a3"/>
        <w:jc w:val="both"/>
      </w:pPr>
      <w:r>
        <w:rPr>
          <w:rStyle w:val="a4"/>
        </w:rPr>
        <w:t>II. Организация и осуществление образовательной деятельности</w:t>
      </w:r>
    </w:p>
    <w:p w:rsidR="00AE157D" w:rsidRDefault="00AE157D" w:rsidP="00AE157D">
      <w:pPr>
        <w:pStyle w:val="a3"/>
        <w:jc w:val="both"/>
      </w:pPr>
      <w:r>
        <w:t>3. Общее образование может быть получено в организациях, осуществляющих образовательную деятельность, а также вне организаций - в форме семейного образования и самообразования.</w:t>
      </w:r>
    </w:p>
    <w:p w:rsidR="00AE157D" w:rsidRDefault="00AE157D" w:rsidP="00AE157D">
      <w:pPr>
        <w:pStyle w:val="a3"/>
        <w:jc w:val="both"/>
      </w:pPr>
      <w: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E157D" w:rsidRDefault="00AE157D" w:rsidP="00AE157D">
      <w:pPr>
        <w:pStyle w:val="a3"/>
        <w:jc w:val="both"/>
      </w:pPr>
      <w:r>
        <w:t> 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района.</w:t>
      </w:r>
    </w:p>
    <w:p w:rsidR="00AE157D" w:rsidRDefault="00AE157D" w:rsidP="00AE157D">
      <w:pPr>
        <w:pStyle w:val="a3"/>
        <w:jc w:val="both"/>
      </w:pPr>
      <w: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организациях.</w:t>
      </w:r>
    </w:p>
    <w:p w:rsidR="00AE157D" w:rsidRDefault="00AE157D" w:rsidP="00AE157D">
      <w:pPr>
        <w:pStyle w:val="a3"/>
        <w:jc w:val="both"/>
      </w:pPr>
      <w:r>
        <w:t>4. 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от 29 декабря 2012 г. N 273-ФЗ "Об образовании в Российской Федерации".</w:t>
      </w:r>
    </w:p>
    <w:p w:rsidR="00AE157D" w:rsidRDefault="00AE157D" w:rsidP="00AE157D">
      <w:pPr>
        <w:pStyle w:val="a3"/>
        <w:jc w:val="both"/>
      </w:pPr>
      <w:r>
        <w:t>Допускается сочетание различных форм получения образования и форм обучения.</w:t>
      </w:r>
    </w:p>
    <w:p w:rsidR="00AE157D" w:rsidRDefault="00AE157D" w:rsidP="00AE157D">
      <w:pPr>
        <w:pStyle w:val="a3"/>
        <w:jc w:val="both"/>
      </w:pPr>
      <w:r>
        <w:lastRenderedPageBreak/>
        <w:t>5.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образовательного учреждения.</w:t>
      </w:r>
    </w:p>
    <w:p w:rsidR="00AE157D" w:rsidRDefault="00AE157D" w:rsidP="00AE157D">
      <w:pPr>
        <w:pStyle w:val="a3"/>
        <w:jc w:val="both"/>
      </w:pPr>
      <w: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AE157D" w:rsidRDefault="00AE157D" w:rsidP="00AE157D">
      <w:pPr>
        <w:pStyle w:val="a3"/>
        <w:jc w:val="both"/>
      </w:pPr>
      <w:r>
        <w:t xml:space="preserve">6. Сроки получения начального общего </w:t>
      </w:r>
      <w:r w:rsidR="000D5905">
        <w:t>и</w:t>
      </w:r>
      <w:r w:rsidR="000D5905">
        <w:t xml:space="preserve"> </w:t>
      </w:r>
      <w:r>
        <w:t>основного общего образования устанавливаются федеральными государственными образовательными стандартами общего образования.</w:t>
      </w:r>
    </w:p>
    <w:p w:rsidR="00AE157D" w:rsidRDefault="00AE157D" w:rsidP="00AE157D">
      <w:pPr>
        <w:pStyle w:val="a3"/>
        <w:jc w:val="both"/>
      </w:pPr>
      <w:r>
        <w:t xml:space="preserve">7. Содержание начального общего </w:t>
      </w:r>
      <w:r w:rsidR="000D5905">
        <w:t>и</w:t>
      </w:r>
      <w:r w:rsidR="000D5905">
        <w:t xml:space="preserve"> </w:t>
      </w:r>
      <w:r>
        <w:t>основного общего образования определяется образовательными программами начального общего, основного общего  образования.</w:t>
      </w:r>
    </w:p>
    <w:p w:rsidR="00AE157D" w:rsidRDefault="00AE157D" w:rsidP="00AE157D">
      <w:pPr>
        <w:pStyle w:val="a3"/>
        <w:jc w:val="both"/>
      </w:pPr>
      <w:r>
        <w:t>8. 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AE157D" w:rsidRDefault="00AE157D" w:rsidP="00AE157D">
      <w:pPr>
        <w:pStyle w:val="a3"/>
        <w:jc w:val="both"/>
      </w:pPr>
      <w:r>
        <w:t>9. Общеобразовательные программы самостоятельно разрабатываются и утверждаются образовательным учреждением.</w:t>
      </w:r>
    </w:p>
    <w:p w:rsidR="00AE157D" w:rsidRDefault="00AE157D" w:rsidP="00AE157D">
      <w:pPr>
        <w:pStyle w:val="a3"/>
        <w:jc w:val="both"/>
      </w:pPr>
      <w: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AE157D" w:rsidRDefault="00AE157D" w:rsidP="00AE157D">
      <w:pPr>
        <w:pStyle w:val="a3"/>
        <w:jc w:val="both"/>
      </w:pPr>
      <w:r>
        <w:t>10.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AE157D" w:rsidRDefault="00AE157D" w:rsidP="00AE157D">
      <w:pPr>
        <w:pStyle w:val="a3"/>
        <w:jc w:val="both"/>
      </w:pPr>
      <w: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AE157D" w:rsidRDefault="00AE157D" w:rsidP="00AE157D">
      <w:pPr>
        <w:pStyle w:val="a3"/>
        <w:jc w:val="both"/>
      </w:pPr>
      <w:r>
        <w:t>11.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AE157D" w:rsidRDefault="00AE157D" w:rsidP="00AE157D">
      <w:pPr>
        <w:pStyle w:val="a3"/>
        <w:jc w:val="both"/>
      </w:pPr>
      <w:r>
        <w:t>12. 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AE157D" w:rsidRDefault="00AE157D" w:rsidP="00AE157D">
      <w:pPr>
        <w:pStyle w:val="a3"/>
        <w:jc w:val="both"/>
      </w:pPr>
      <w: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 реализации общеобразовательных программ.</w:t>
      </w:r>
    </w:p>
    <w:p w:rsidR="00AE157D" w:rsidRDefault="00AE157D" w:rsidP="00AE157D">
      <w:pPr>
        <w:pStyle w:val="a3"/>
        <w:jc w:val="both"/>
      </w:pPr>
      <w:r>
        <w:lastRenderedPageBreak/>
        <w:t>13.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AE157D" w:rsidRDefault="00AE157D" w:rsidP="00AE157D">
      <w:pPr>
        <w:pStyle w:val="a3"/>
        <w:jc w:val="both"/>
      </w:pPr>
      <w:r>
        <w:t>14.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AE157D" w:rsidRDefault="00AE157D" w:rsidP="00AE157D">
      <w:pPr>
        <w:pStyle w:val="a3"/>
        <w:jc w:val="both"/>
      </w:pPr>
      <w:r>
        <w:t>Общее образование может быть получено на иностранном языке в соответствии с общеобразовательной программой и в порядке, установленном законодательством об образовании и локальными нормативными актами образовательной организации.</w:t>
      </w:r>
    </w:p>
    <w:p w:rsidR="00AE157D" w:rsidRDefault="00AE157D" w:rsidP="00AE157D">
      <w:pPr>
        <w:pStyle w:val="a3"/>
        <w:jc w:val="both"/>
      </w:pPr>
      <w:r>
        <w:t>15. Образовательное учреждение создает условия для реализации общеобразовательных программ.</w:t>
      </w:r>
    </w:p>
    <w:p w:rsidR="00AE157D" w:rsidRDefault="00AE157D" w:rsidP="00AE157D">
      <w:pPr>
        <w:pStyle w:val="a3"/>
        <w:jc w:val="both"/>
      </w:pPr>
      <w:r>
        <w:t>16.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AE157D" w:rsidRDefault="00AE157D" w:rsidP="00AE157D">
      <w:pPr>
        <w:pStyle w:val="a3"/>
        <w:jc w:val="both"/>
      </w:pPr>
      <w:r>
        <w:t>17.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</w:p>
    <w:p w:rsidR="00AE157D" w:rsidRDefault="00AE157D" w:rsidP="00AE157D">
      <w:pPr>
        <w:pStyle w:val="a3"/>
        <w:jc w:val="both"/>
      </w:pPr>
      <w: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AE157D" w:rsidRDefault="00AE157D" w:rsidP="00AE157D">
      <w:pPr>
        <w:pStyle w:val="a3"/>
        <w:jc w:val="both"/>
      </w:pPr>
      <w:r w:rsidRPr="00282BCC">
        <w:t>18. Наполняемость классов, за исключением классов компенсирующего обучения, не должна превышать 25 человек.</w:t>
      </w:r>
    </w:p>
    <w:p w:rsidR="00AE157D" w:rsidRDefault="00AE157D" w:rsidP="00AE157D">
      <w:pPr>
        <w:pStyle w:val="a3"/>
        <w:jc w:val="both"/>
      </w:pPr>
      <w:r>
        <w:t>19.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</w:t>
      </w:r>
    </w:p>
    <w:p w:rsidR="00AE157D" w:rsidRDefault="00AE157D" w:rsidP="00AE157D">
      <w:pPr>
        <w:pStyle w:val="a3"/>
        <w:jc w:val="both"/>
      </w:pPr>
      <w:r>
        <w:t>20. Освоение учащимися основн</w:t>
      </w:r>
      <w:r w:rsidR="00914C18">
        <w:t>ой</w:t>
      </w:r>
      <w:r>
        <w:t xml:space="preserve"> образовательн</w:t>
      </w:r>
      <w:r w:rsidR="00914C18">
        <w:t>ой</w:t>
      </w:r>
      <w:r>
        <w:t xml:space="preserve"> программ</w:t>
      </w:r>
      <w:r w:rsidR="00914C18">
        <w:t>ы</w:t>
      </w:r>
      <w:r>
        <w:t xml:space="preserve"> основного общего образования завершается итоговой аттестацией, которая является обязательной.</w:t>
      </w:r>
    </w:p>
    <w:p w:rsidR="00AE157D" w:rsidRDefault="00AE157D" w:rsidP="00AE157D">
      <w:pPr>
        <w:pStyle w:val="a3"/>
        <w:jc w:val="both"/>
      </w:pPr>
      <w:proofErr w:type="gramStart"/>
      <w: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образования бесплатно.</w:t>
      </w:r>
      <w:proofErr w:type="gramEnd"/>
      <w: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AE157D" w:rsidRDefault="00AE157D" w:rsidP="00AE157D">
      <w:pPr>
        <w:pStyle w:val="a3"/>
        <w:jc w:val="both"/>
      </w:pPr>
      <w: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AE157D" w:rsidRDefault="00AE157D" w:rsidP="00AE157D">
      <w:pPr>
        <w:pStyle w:val="a3"/>
        <w:jc w:val="both"/>
      </w:pPr>
      <w:r>
        <w:lastRenderedPageBreak/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AE157D" w:rsidRDefault="00AE157D" w:rsidP="00AE157D">
      <w:pPr>
        <w:pStyle w:val="a3"/>
        <w:jc w:val="both"/>
      </w:pPr>
      <w:r>
        <w:t>Учащиеся имеющиеся неудовлетворительные результаты промежуточной аттестации по одному или нескольким предметам, образовательной программы или прохождение промежуточной аттестации при отсутствии уважительной причины признаются академической задолженностью.</w:t>
      </w:r>
    </w:p>
    <w:p w:rsidR="00AE157D" w:rsidRDefault="00AE157D" w:rsidP="00AE157D">
      <w:pPr>
        <w:pStyle w:val="a3"/>
        <w:jc w:val="both"/>
      </w:pPr>
      <w:r>
        <w:t>Учащиеся обязаны ликвидировать академическую задолженность.</w:t>
      </w:r>
    </w:p>
    <w:p w:rsidR="00AE157D" w:rsidRDefault="00AE157D" w:rsidP="00AE157D">
      <w:pPr>
        <w:pStyle w:val="a3"/>
        <w:jc w:val="both"/>
      </w:pPr>
      <w: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AE157D" w:rsidRDefault="00AE157D" w:rsidP="00AE157D">
      <w:pPr>
        <w:pStyle w:val="a3"/>
        <w:jc w:val="both"/>
      </w:pPr>
      <w:r>
        <w:t>Образовательное учреждение, родители (законные представители) несовершеннолетних учащихся, обеспечивающие обучающимся общего образования в форме семейного образования, обязаны создать условия обучающимся для ликвидации академической задолженности и обеспечить контроль за своевременностью ее ликвидации.</w:t>
      </w:r>
    </w:p>
    <w:p w:rsidR="00AE157D" w:rsidRDefault="00AE157D" w:rsidP="00AE157D">
      <w:pPr>
        <w:pStyle w:val="a3"/>
        <w:jc w:val="both"/>
      </w:pPr>
      <w:r>
        <w:t>Обучающиеся, имеющие академическую задолженность, вправе пройти промежуточную аттестацию по соответствующим учебному предмету, дисциплине не более двух раз: первый раз до 15 сентября текущего года, второй раз до 25 октября текущего года. В указанный период не включается время болезни, отсутствие по уважительным причинам.</w:t>
      </w:r>
    </w:p>
    <w:p w:rsidR="00AE157D" w:rsidRDefault="00AE157D" w:rsidP="00AE157D">
      <w:pPr>
        <w:pStyle w:val="a3"/>
        <w:jc w:val="both"/>
      </w:pPr>
      <w:r>
        <w:t xml:space="preserve">Для поведения промежуточной аттестации образовательное учреждение создает комиссию. В состав комиссии входят: заместитель директора по </w:t>
      </w:r>
      <w:r w:rsidR="00914C18">
        <w:t>УВР</w:t>
      </w:r>
      <w:r>
        <w:t>, учитель по предмету.</w:t>
      </w:r>
    </w:p>
    <w:p w:rsidR="00AE157D" w:rsidRDefault="00AE157D" w:rsidP="00AE157D">
      <w:pPr>
        <w:pStyle w:val="a3"/>
        <w:jc w:val="both"/>
      </w:pPr>
      <w:r>
        <w:t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E157D" w:rsidRDefault="00AE157D" w:rsidP="00AE157D">
      <w:pPr>
        <w:pStyle w:val="a3"/>
        <w:jc w:val="both"/>
      </w:pPr>
      <w:r>
        <w:t>Лицам, успешно прошедшим государственную итоговую аттестацию по образовательным программам основного общего образования, выдается аттестат об основном общем образовании, подтверждающий получение общего образования соответствующего уровня.</w:t>
      </w:r>
    </w:p>
    <w:p w:rsidR="00AE157D" w:rsidRDefault="00AE157D" w:rsidP="00AE157D">
      <w:pPr>
        <w:pStyle w:val="a3"/>
        <w:jc w:val="both"/>
      </w:pPr>
      <w: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>, самостоятельно устанавливаемому образовательной организацией.</w:t>
      </w:r>
    </w:p>
    <w:p w:rsidR="00AE157D" w:rsidRDefault="00AE157D" w:rsidP="00AE157D">
      <w:pPr>
        <w:pStyle w:val="a3"/>
        <w:jc w:val="both"/>
      </w:pPr>
      <w:r>
        <w:rPr>
          <w:rStyle w:val="a4"/>
        </w:rPr>
        <w:t>III. Особенности организации образовательной деятельности для лиц с ограниченными возможностями здоровья</w:t>
      </w:r>
    </w:p>
    <w:p w:rsidR="00AE157D" w:rsidRDefault="00AE157D" w:rsidP="00AE157D">
      <w:pPr>
        <w:pStyle w:val="a3"/>
        <w:jc w:val="both"/>
      </w:pPr>
      <w:r>
        <w:t>21.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E157D" w:rsidRDefault="00AE157D" w:rsidP="00AE157D">
      <w:pPr>
        <w:pStyle w:val="a3"/>
        <w:jc w:val="both"/>
      </w:pPr>
      <w:r>
        <w:lastRenderedPageBreak/>
        <w:t>22.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AE157D" w:rsidRDefault="00AE157D" w:rsidP="00AE157D">
      <w:pPr>
        <w:pStyle w:val="a3"/>
        <w:jc w:val="both"/>
      </w:pPr>
      <w:r>
        <w:t>23. В образовательных организациях, осуществляющих образовательную деятельность по адаптированным образовательным программам начал</w:t>
      </w:r>
      <w:r w:rsidR="00A11EC9">
        <w:t xml:space="preserve">ьного общего, основного общего </w:t>
      </w:r>
      <w:bookmarkStart w:id="0" w:name="_GoBack"/>
      <w:bookmarkEnd w:id="0"/>
      <w:r>
        <w:t xml:space="preserve"> образования, создаются специальные условия для получения образования учащимися с ограниченными возможностями здоровья:</w:t>
      </w:r>
    </w:p>
    <w:p w:rsidR="00AE157D" w:rsidRDefault="00AE157D" w:rsidP="00AE157D">
      <w:pPr>
        <w:pStyle w:val="a3"/>
        <w:jc w:val="both"/>
      </w:pPr>
      <w:r>
        <w:t>а) для обучающихся с ограниченными возможностями здоровья по зрению:</w:t>
      </w:r>
    </w:p>
    <w:p w:rsidR="00AE157D" w:rsidRDefault="00AE157D" w:rsidP="00AE157D">
      <w:pPr>
        <w:pStyle w:val="a3"/>
        <w:jc w:val="both"/>
      </w:pPr>
      <w:r>
        <w:t>адаптация официальных сайтов образовательных организаций в сети "Интернет"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AE157D" w:rsidRDefault="00AE157D" w:rsidP="00AE157D">
      <w:pPr>
        <w:pStyle w:val="a3"/>
        <w:jc w:val="both"/>
      </w:pPr>
      <w: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AE157D" w:rsidRDefault="00AE157D" w:rsidP="00AE157D">
      <w:pPr>
        <w:pStyle w:val="a3"/>
        <w:jc w:val="both"/>
      </w:pPr>
      <w:r>
        <w:t>присутствие ассистента, оказывающего учащемуся необходимую помощь;</w:t>
      </w:r>
    </w:p>
    <w:p w:rsidR="00AE157D" w:rsidRDefault="00AE157D" w:rsidP="00AE157D">
      <w:pPr>
        <w:pStyle w:val="a3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:rsidR="00AE157D" w:rsidRDefault="00AE157D" w:rsidP="00AE157D">
      <w:pPr>
        <w:pStyle w:val="a3"/>
        <w:jc w:val="both"/>
      </w:pPr>
      <w:r>
        <w:t>обеспечение доступа учащегося, являющегося слепым и использующего собаку-поводыря, к зданию образовательной организации, располагающему местом для размещения собаки-поводыря в часы обучения самого учащегося;</w:t>
      </w:r>
    </w:p>
    <w:p w:rsidR="00AE157D" w:rsidRDefault="00AE157D" w:rsidP="00AE157D">
      <w:pPr>
        <w:pStyle w:val="a3"/>
        <w:jc w:val="both"/>
      </w:pPr>
      <w:r>
        <w:t>б) для учащихся с ограниченными возможностями здоровья по слуху:</w:t>
      </w:r>
    </w:p>
    <w:p w:rsidR="00AE157D" w:rsidRDefault="00AE157D" w:rsidP="00AE157D">
      <w:pPr>
        <w:pStyle w:val="a3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AE157D" w:rsidRDefault="00AE157D" w:rsidP="00AE157D">
      <w:pPr>
        <w:pStyle w:val="a3"/>
        <w:jc w:val="both"/>
      </w:pPr>
      <w:r>
        <w:t>обеспечение надлежащими звуковыми средствами воспроизведения информации;</w:t>
      </w:r>
    </w:p>
    <w:p w:rsidR="00AE157D" w:rsidRDefault="00AE157D" w:rsidP="00AE157D">
      <w:pPr>
        <w:pStyle w:val="a3"/>
        <w:jc w:val="both"/>
      </w:pPr>
      <w:r>
        <w:t>обеспечение получения информации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, </w:t>
      </w:r>
      <w:proofErr w:type="spellStart"/>
      <w:r>
        <w:t>тифлосурдоперевода</w:t>
      </w:r>
      <w:proofErr w:type="spellEnd"/>
      <w:r>
        <w:t>);</w:t>
      </w:r>
    </w:p>
    <w:p w:rsidR="00AE157D" w:rsidRDefault="00AE157D" w:rsidP="00AE157D">
      <w:pPr>
        <w:pStyle w:val="a3"/>
        <w:jc w:val="both"/>
      </w:pPr>
      <w:r>
        <w:t>в) для учащихся, имеющих нарушения опорно-двигательного аппарата:</w:t>
      </w:r>
    </w:p>
    <w:p w:rsidR="00AE157D" w:rsidRDefault="00AE157D" w:rsidP="00AE157D">
      <w:pPr>
        <w:pStyle w:val="a3"/>
        <w:jc w:val="both"/>
      </w:pPr>
      <w:r>
        <w:t>обеспечение беспрепятственного доступа учащихся в учебные помещения, столовые, туалетные и другие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AE157D" w:rsidRDefault="00AE157D" w:rsidP="00AE157D">
      <w:pPr>
        <w:pStyle w:val="a3"/>
        <w:jc w:val="both"/>
      </w:pPr>
      <w:bookmarkStart w:id="1" w:name="sub_1024"/>
      <w:bookmarkEnd w:id="1"/>
      <w:r>
        <w:t>24. Для получения без дискриминации качественного образования лицами с ограниченными возможностями здоровья, создаются:</w:t>
      </w:r>
    </w:p>
    <w:p w:rsidR="00AE157D" w:rsidRDefault="00AE157D" w:rsidP="00AE157D">
      <w:pPr>
        <w:pStyle w:val="a3"/>
        <w:jc w:val="both"/>
      </w:pPr>
      <w:r>
        <w:lastRenderedPageBreak/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AE157D" w:rsidRDefault="00AE157D" w:rsidP="00AE157D">
      <w:pPr>
        <w:pStyle w:val="a3"/>
        <w:jc w:val="both"/>
      </w:pPr>
      <w: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E157D" w:rsidRDefault="00AE157D" w:rsidP="00AE157D">
      <w:pPr>
        <w:pStyle w:val="a3"/>
        <w:jc w:val="both"/>
      </w:pPr>
      <w:r>
        <w:t>25. В образовательных организациях, осуществляющих образовательную деятельность по адаптированным образовательным программам для слабослышащих учащихся (имеющих частичную потерю слуха и различную степень недоразвития речи) и позднооглохших учащихся (оглохших в дошкольном или школьном возрасте, но сохранивших самостоятельную речь), создаются два отделения:</w:t>
      </w:r>
    </w:p>
    <w:p w:rsidR="00AE157D" w:rsidRDefault="00AE157D" w:rsidP="00AE157D">
      <w:pPr>
        <w:pStyle w:val="a3"/>
        <w:jc w:val="both"/>
      </w:pPr>
      <w:r>
        <w:t>1 отделение - для учащихся с легким недоразвитием речи, обусловленным нарушением слуха;</w:t>
      </w:r>
    </w:p>
    <w:p w:rsidR="00AE157D" w:rsidRDefault="00AE157D" w:rsidP="00AE157D">
      <w:pPr>
        <w:pStyle w:val="a3"/>
        <w:jc w:val="both"/>
      </w:pPr>
      <w:r>
        <w:t>2 отделение - для учащихся с глубоким недоразвитием речи, обусловленным нарушением слуха.</w:t>
      </w:r>
    </w:p>
    <w:p w:rsidR="00AE157D" w:rsidRDefault="00AE157D" w:rsidP="00AE157D">
      <w:pPr>
        <w:pStyle w:val="a3"/>
        <w:jc w:val="both"/>
      </w:pPr>
      <w:r>
        <w:t xml:space="preserve">26. В образовательной организации, осуществляющей образовательную деятельность по адаптированным образовательным программам, допускается совместное обучение слепых и слабовидящих учащихся, а также учащихся с пониженным зрением, страдающих </w:t>
      </w:r>
      <w:proofErr w:type="spellStart"/>
      <w:r>
        <w:t>амблиопией</w:t>
      </w:r>
      <w:proofErr w:type="spellEnd"/>
      <w:r>
        <w:t xml:space="preserve"> и косоглазием и нуждающихся в офтальмологическом сопровождении.</w:t>
      </w:r>
    </w:p>
    <w:p w:rsidR="00AE157D" w:rsidRDefault="00AE157D" w:rsidP="00AE157D">
      <w:pPr>
        <w:pStyle w:val="a3"/>
        <w:jc w:val="both"/>
      </w:pPr>
      <w:r>
        <w:t>Основой обучения слепых учащихся является система Брайля.</w:t>
      </w:r>
    </w:p>
    <w:p w:rsidR="00AE157D" w:rsidRDefault="00AE157D" w:rsidP="00AE157D">
      <w:pPr>
        <w:pStyle w:val="a3"/>
        <w:jc w:val="both"/>
      </w:pPr>
      <w:r>
        <w:t>27. В образовательных организациях, осуществляющих образовательную деятельность по адаптированным образовательным программам для учащихся, имеющих тяжелые нарушения речи, создаются два отделения:</w:t>
      </w:r>
    </w:p>
    <w:p w:rsidR="00AE157D" w:rsidRDefault="00AE157D" w:rsidP="00AE157D">
      <w:pPr>
        <w:pStyle w:val="a3"/>
        <w:jc w:val="both"/>
      </w:pPr>
      <w:r>
        <w:t xml:space="preserve">1 отделение - для учащихся, имеющих общее недоразвитие речи тяжелой степени (алалия, дизартрия, </w:t>
      </w:r>
      <w:proofErr w:type="spellStart"/>
      <w:r>
        <w:t>ринолалия</w:t>
      </w:r>
      <w:proofErr w:type="spellEnd"/>
      <w:r>
        <w:t>, афазия), а также учащихся, имеющих общее недоразвитие речи, сопровождающееся заиканием;</w:t>
      </w:r>
    </w:p>
    <w:p w:rsidR="00AE157D" w:rsidRDefault="00AE157D" w:rsidP="00AE157D">
      <w:pPr>
        <w:pStyle w:val="a3"/>
        <w:jc w:val="both"/>
      </w:pPr>
      <w:r>
        <w:t>2 отделение - для учащихся с тяжелой формой заикания при нормальном развитии речи.</w:t>
      </w:r>
    </w:p>
    <w:p w:rsidR="00AE157D" w:rsidRDefault="00AE157D" w:rsidP="00AE157D">
      <w:pPr>
        <w:pStyle w:val="a3"/>
        <w:jc w:val="both"/>
      </w:pPr>
      <w:r>
        <w:t>В составе 1 и 2 отделений комплектуются классы (группы) учащихся, имеющих однотипные формы речевой патологии, с обязательным учетом уровня их речевого развития.</w:t>
      </w:r>
    </w:p>
    <w:p w:rsidR="00AE157D" w:rsidRDefault="00AE157D" w:rsidP="00AE157D">
      <w:pPr>
        <w:pStyle w:val="a3"/>
        <w:jc w:val="both"/>
      </w:pPr>
      <w:r>
        <w:t>28.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программы.</w:t>
      </w:r>
    </w:p>
    <w:p w:rsidR="00AE157D" w:rsidRDefault="00AE157D" w:rsidP="00AE157D">
      <w:pPr>
        <w:pStyle w:val="a3"/>
        <w:jc w:val="both"/>
      </w:pPr>
      <w:r>
        <w:t>29.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AE157D" w:rsidRDefault="00AE157D" w:rsidP="00AE157D">
      <w:pPr>
        <w:pStyle w:val="a3"/>
        <w:jc w:val="both"/>
      </w:pPr>
      <w:r>
        <w:lastRenderedPageBreak/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</w:p>
    <w:p w:rsidR="00AE157D" w:rsidRDefault="00AE157D" w:rsidP="00AE157D">
      <w:pPr>
        <w:pStyle w:val="a3"/>
        <w:jc w:val="both"/>
      </w:pPr>
      <w:r>
        <w:t>совместное обучение по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AE157D" w:rsidRDefault="00AE157D" w:rsidP="00AE157D">
      <w:pPr>
        <w:pStyle w:val="a3"/>
        <w:jc w:val="both"/>
      </w:pPr>
      <w:r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AE157D" w:rsidRDefault="00AE157D" w:rsidP="00AE157D">
      <w:pPr>
        <w:pStyle w:val="a3"/>
        <w:jc w:val="both"/>
      </w:pPr>
      <w:r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>
        <w:t>тьютор</w:t>
      </w:r>
      <w:proofErr w:type="spellEnd"/>
      <w:r>
        <w:t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5 - 8 учащихся с расстройством аутистического спектра на одну ставку должности педагога-психолога.</w:t>
      </w:r>
    </w:p>
    <w:p w:rsidR="00AE157D" w:rsidRDefault="00AE157D" w:rsidP="00AE157D">
      <w:pPr>
        <w:pStyle w:val="a3"/>
        <w:jc w:val="both"/>
      </w:pPr>
      <w:r>
        <w:t xml:space="preserve">30. </w:t>
      </w:r>
      <w:proofErr w:type="gramStart"/>
      <w:r>
        <w:t>Реализация адаптированных основных образовательных программ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  <w:proofErr w:type="gramEnd"/>
    </w:p>
    <w:p w:rsidR="00AE157D" w:rsidRDefault="00AE157D" w:rsidP="00AE157D">
      <w:pPr>
        <w:pStyle w:val="a3"/>
        <w:jc w:val="both"/>
      </w:pPr>
      <w:r>
        <w:t>В классы (группы) с углубленным изучением отдельных учебных предметов, предметных областей соответствующей образовательной программы принимаются учащиеся, окончившие 9 (10) класс.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AE157D" w:rsidRDefault="00AE157D" w:rsidP="00AE157D">
      <w:pPr>
        <w:pStyle w:val="a3"/>
        <w:jc w:val="both"/>
      </w:pPr>
      <w:r>
        <w:t>31.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 для учащихся с умеренной и тяжелой умственной отсталостью.</w:t>
      </w:r>
    </w:p>
    <w:p w:rsidR="00AE157D" w:rsidRDefault="00AE157D" w:rsidP="00AE157D">
      <w:pPr>
        <w:pStyle w:val="a3"/>
        <w:jc w:val="both"/>
      </w:pPr>
      <w:r>
        <w:t>В классы (группы), группы продленного дня для учащихся с умеренной и тяжелой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</w:p>
    <w:p w:rsidR="00AE157D" w:rsidRDefault="00AE157D" w:rsidP="00AE157D">
      <w:pPr>
        <w:pStyle w:val="a3"/>
        <w:jc w:val="both"/>
      </w:pPr>
      <w:r>
        <w:t>32.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AE157D" w:rsidRDefault="00AE157D" w:rsidP="00AE157D">
      <w:pPr>
        <w:pStyle w:val="a3"/>
        <w:jc w:val="both"/>
      </w:pPr>
      <w:r>
        <w:lastRenderedPageBreak/>
        <w:t>учителя-дефектолога (сурдопедагога, тифлопедагога) на каждые 6 - 12 учащихся с ограниченными возможностями здоровья;</w:t>
      </w:r>
    </w:p>
    <w:p w:rsidR="00AE157D" w:rsidRDefault="00AE157D" w:rsidP="00AE157D">
      <w:pPr>
        <w:pStyle w:val="a3"/>
        <w:jc w:val="both"/>
      </w:pPr>
      <w:r>
        <w:t>учителя-логопеда на каждые 6 - 12 учащихся с ограниченными возможностями здоровья;</w:t>
      </w:r>
    </w:p>
    <w:p w:rsidR="00AE157D" w:rsidRDefault="00AE157D" w:rsidP="00AE157D">
      <w:pPr>
        <w:pStyle w:val="a3"/>
        <w:jc w:val="both"/>
      </w:pPr>
      <w:r>
        <w:t>педагога-психолога на каждые 20 учащихся с ограниченными возможностями здоровья;</w:t>
      </w:r>
    </w:p>
    <w:p w:rsidR="00AE157D" w:rsidRDefault="00AE157D" w:rsidP="00AE157D">
      <w:pPr>
        <w:pStyle w:val="a3"/>
        <w:jc w:val="both"/>
      </w:pPr>
      <w:r>
        <w:t>тьютора, ассистента (помощника) на каждые 1 - 6 учащихся с ограниченными возможностями здоровья.</w:t>
      </w:r>
    </w:p>
    <w:p w:rsidR="00AE157D" w:rsidRDefault="00AE157D" w:rsidP="00AE157D">
      <w:pPr>
        <w:pStyle w:val="a3"/>
        <w:jc w:val="both"/>
      </w:pPr>
      <w:r>
        <w:t>33.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</w:t>
      </w:r>
    </w:p>
    <w:p w:rsidR="00AE157D" w:rsidRDefault="00AE157D" w:rsidP="00AE157D">
      <w:pPr>
        <w:pStyle w:val="a3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1E0184" w:rsidRDefault="001E0184"/>
    <w:sectPr w:rsidR="001E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57D"/>
    <w:rsid w:val="000D5905"/>
    <w:rsid w:val="000E7B31"/>
    <w:rsid w:val="001E0184"/>
    <w:rsid w:val="00282BCC"/>
    <w:rsid w:val="002B17C3"/>
    <w:rsid w:val="00914C18"/>
    <w:rsid w:val="00A11EC9"/>
    <w:rsid w:val="00AE157D"/>
    <w:rsid w:val="00D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15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20BD-8074-4250-8A5B-7062C476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</dc:creator>
  <cp:keywords/>
  <dc:description/>
  <cp:lastModifiedBy>2</cp:lastModifiedBy>
  <cp:revision>8</cp:revision>
  <cp:lastPrinted>2016-05-29T04:14:00Z</cp:lastPrinted>
  <dcterms:created xsi:type="dcterms:W3CDTF">2016-05-21T04:00:00Z</dcterms:created>
  <dcterms:modified xsi:type="dcterms:W3CDTF">2016-05-29T04:22:00Z</dcterms:modified>
</cp:coreProperties>
</file>